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Esc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o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la de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m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úsica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Tahoma" w:cs="Tahoma"/>
                <w:kern w:val="0"/>
                <w:sz w:val="22"/>
                <w:szCs w:val="22"/>
                <w:lang w:val="ca-ES" w:eastAsia="en-US" w:bidi="ar-SA"/>
              </w:rPr>
              <w:t>senvolupament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d’activi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gestió administrativa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acadèmica de l’Esc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la Municipal de Música.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x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ecució contractual, 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aracterísti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el temps que persisteixi l’activitat i, posteriorment,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33BBF-F1E2-4714-8D58-974BB9259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66FBB-35E2-447F-9AAE-7ABC8C5F7F84}">
  <ds:schemaRefs/>
</ds:datastoreItem>
</file>

<file path=customXml/itemProps3.xml><?xml version="1.0" encoding="utf-8"?>
<ds:datastoreItem xmlns:ds="http://schemas.openxmlformats.org/officeDocument/2006/customXml" ds:itemID="{53A64E27-59D7-4977-991A-3876A25DE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LibreOffice/7.1.3.2$Linux_X86_64 LibreOffice_project/47f78053abe362b9384784d31a6e56f8511eb1c1</Application>
  <AppVersion>15.0000</AppVersion>
  <Pages>1</Pages>
  <Words>163</Words>
  <Characters>1031</Characters>
  <CharactersWithSpaces>1176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2023-10-22T23:04:54Z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