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jpeg" ContentType="image/jpe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_rels/item3.xml.rels" ContentType="application/vnd.openxmlformats-package.relationships+xml"/>
  <Override PartName="/customXml/_rels/item2.xml.rels" ContentType="application/vnd.openxmlformats-package.relationships+xml"/>
  <Override PartName="/customXml/_rels/item1.xml.rels" ContentType="application/vnd.openxmlformats-package.relationships+xml"/>
  <Override PartName="/customXml/itemProps2.xml" ContentType="application/vnd.openxmlformats-officedocument.customXmlProperties+xml"/>
  <Override PartName="/customXml/item3.xml" ContentType="application/xml"/>
  <Override PartName="/customXml/itemProps3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120" w:after="0"/>
        <w:ind w:right="147" w:hanging="0"/>
        <w:jc w:val="center"/>
        <w:rPr>
          <w:lang w:val="ca-ES"/>
        </w:rPr>
      </w:pPr>
      <w:r>
        <w:rPr>
          <w:rFonts w:eastAsia="Arial" w:cs="Arial" w:ascii="Arial" w:hAnsi="Arial"/>
          <w:b/>
          <w:bCs/>
          <w:sz w:val="32"/>
          <w:szCs w:val="32"/>
          <w:lang w:val="ca-ES"/>
        </w:rPr>
        <w:t>Exposicions</w:t>
      </w:r>
    </w:p>
    <w:p>
      <w:pPr>
        <w:pStyle w:val="Normal"/>
        <w:spacing w:before="120" w:after="0"/>
        <w:ind w:right="147" w:hanging="0"/>
        <w:jc w:val="center"/>
        <w:rPr>
          <w:rFonts w:ascii="Arial" w:hAnsi="Arial" w:cs="Arial"/>
          <w:b/>
          <w:b/>
          <w:bCs/>
          <w:sz w:val="24"/>
          <w:szCs w:val="24"/>
          <w:lang w:val="ca-ES"/>
        </w:rPr>
      </w:pPr>
      <w:r>
        <w:rPr>
          <w:rFonts w:cs="Arial" w:ascii="Arial" w:hAnsi="Arial"/>
          <w:b/>
          <w:bCs/>
          <w:sz w:val="24"/>
          <w:szCs w:val="24"/>
          <w:lang w:val="ca-ES"/>
        </w:rPr>
      </w:r>
    </w:p>
    <w:tbl>
      <w:tblPr>
        <w:tblStyle w:val="NormalTable0"/>
        <w:tblpPr w:bottomFromText="0" w:horzAnchor="margin" w:leftFromText="141" w:rightFromText="141" w:tblpX="0" w:tblpY="2721" w:topFromText="0" w:vertAnchor="page"/>
        <w:tblW w:w="8926" w:type="dxa"/>
        <w:jc w:val="left"/>
        <w:tblInd w:w="-5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 w:noHBand="0" w:noVBand="0" w:firstColumn="1" w:lastRow="1" w:lastColumn="1" w:firstRow="1"/>
      </w:tblPr>
      <w:tblGrid>
        <w:gridCol w:w="8926"/>
      </w:tblGrid>
      <w:tr>
        <w:trPr>
          <w:trHeight w:val="554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4C6E7" w:themeFill="accent5" w:themeFillTint="66" w:val="clear"/>
          </w:tcPr>
          <w:p>
            <w:pPr>
              <w:pStyle w:val="TableParagraph"/>
              <w:widowControl w:val="false"/>
              <w:suppressAutoHyphens w:val="true"/>
              <w:spacing w:lineRule="auto" w:line="240" w:before="120" w:after="0"/>
              <w:ind w:left="108" w:right="147" w:hanging="0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b/>
                <w:bCs/>
                <w:kern w:val="0"/>
                <w:sz w:val="22"/>
                <w:szCs w:val="22"/>
                <w:lang w:val="ca-ES" w:eastAsia="en-US" w:bidi="ar-SA"/>
              </w:rPr>
              <w:t xml:space="preserve">Fins del tractament. </w:t>
            </w:r>
            <w:r>
              <w:rPr>
                <w:rFonts w:eastAsia="Arial" w:cs="Arial" w:ascii="Arial" w:hAnsi="Arial"/>
                <w:i/>
                <w:iCs/>
                <w:kern w:val="0"/>
                <w:sz w:val="22"/>
                <w:szCs w:val="22"/>
                <w:lang w:val="ca-ES" w:eastAsia="en-US" w:bidi="ar-SA"/>
              </w:rPr>
              <w:t>Per a què tractam les dades personals?</w:t>
            </w:r>
          </w:p>
        </w:tc>
      </w:tr>
      <w:tr>
        <w:trPr>
          <w:trHeight w:val="446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 w:before="120" w:after="0"/>
              <w:ind w:right="147" w:hanging="0"/>
              <w:jc w:val="both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Gestió d’exposicions d’arts plàsti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que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s en espais expositi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u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s de l’A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j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untament.</w:t>
            </w:r>
          </w:p>
        </w:tc>
      </w:tr>
      <w:tr>
        <w:trPr>
          <w:trHeight w:val="446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4C6E7" w:themeFill="accent5" w:themeFillTint="66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b/>
                <w:bCs/>
                <w:kern w:val="0"/>
                <w:sz w:val="22"/>
                <w:szCs w:val="22"/>
                <w:lang w:val="ca-ES" w:eastAsia="en-US" w:bidi="ar-SA"/>
              </w:rPr>
              <w:t xml:space="preserve">Delegat de protecció de dades. </w:t>
            </w:r>
            <w:r>
              <w:rPr>
                <w:rFonts w:eastAsia="Arial" w:cs="Arial" w:ascii="Arial" w:hAnsi="Arial"/>
                <w:i/>
                <w:iCs/>
                <w:kern w:val="0"/>
                <w:sz w:val="22"/>
                <w:szCs w:val="22"/>
                <w:lang w:val="ca-ES" w:eastAsia="en-US" w:bidi="ar-SA"/>
              </w:rPr>
              <w:t>Com es pot contactar amb el delegat de protecció de dades?</w:t>
            </w:r>
          </w:p>
        </w:tc>
      </w:tr>
      <w:tr>
        <w:trPr>
          <w:trHeight w:val="446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TableParagraph"/>
              <w:widowControl w:val="false"/>
              <w:spacing w:before="0" w:after="0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dpd@santjosep.org</w:t>
            </w:r>
          </w:p>
        </w:tc>
      </w:tr>
      <w:tr>
        <w:trPr>
          <w:trHeight w:val="446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4C6E7" w:themeFill="accent5" w:themeFillTint="66" w:val="clear"/>
          </w:tcPr>
          <w:p>
            <w:pPr>
              <w:pStyle w:val="TableParagraph"/>
              <w:widowControl w:val="false"/>
              <w:spacing w:lineRule="auto" w:line="240" w:before="120" w:after="0"/>
              <w:ind w:left="108" w:right="147" w:hanging="0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b/>
                <w:bCs/>
                <w:kern w:val="0"/>
                <w:sz w:val="22"/>
                <w:szCs w:val="22"/>
                <w:lang w:val="ca-ES" w:eastAsia="en-US" w:bidi="ar-SA"/>
              </w:rPr>
              <w:t xml:space="preserve">Base de legitimació. </w:t>
            </w:r>
            <w:r>
              <w:rPr>
                <w:rFonts w:eastAsia="Arial" w:cs="Arial" w:ascii="Arial" w:hAnsi="Arial"/>
                <w:b w:val="false"/>
                <w:bCs w:val="false"/>
                <w:i/>
                <w:iCs/>
                <w:kern w:val="0"/>
                <w:sz w:val="22"/>
                <w:szCs w:val="22"/>
                <w:lang w:val="ca-ES" w:eastAsia="en-US" w:bidi="ar-SA"/>
              </w:rPr>
              <w:t>P</w:t>
            </w:r>
            <w:r>
              <w:rPr>
                <w:rFonts w:eastAsia="Arial" w:cs="Arial" w:ascii="Arial" w:hAnsi="Arial"/>
                <w:b w:val="false"/>
                <w:bCs w:val="false"/>
                <w:i/>
                <w:iCs/>
                <w:kern w:val="0"/>
                <w:sz w:val="22"/>
                <w:szCs w:val="22"/>
                <w:lang w:val="ca-ES" w:eastAsia="en-US" w:bidi="ar-SA"/>
              </w:rPr>
              <w:t>e</w:t>
            </w:r>
            <w:r>
              <w:rPr>
                <w:rFonts w:eastAsia="Arial" w:cs="Arial" w:ascii="Arial" w:hAnsi="Arial"/>
                <w:b w:val="false"/>
                <w:bCs w:val="false"/>
                <w:i/>
                <w:iCs/>
                <w:kern w:val="0"/>
                <w:sz w:val="22"/>
                <w:szCs w:val="22"/>
                <w:lang w:val="ca-ES" w:eastAsia="en-US" w:bidi="ar-SA"/>
              </w:rPr>
              <w:t>r qu</w:t>
            </w:r>
            <w:r>
              <w:rPr>
                <w:rFonts w:eastAsia="Arial" w:cs="Arial" w:ascii="Arial" w:hAnsi="Arial"/>
                <w:b w:val="false"/>
                <w:bCs w:val="false"/>
                <w:i/>
                <w:iCs/>
                <w:kern w:val="0"/>
                <w:sz w:val="22"/>
                <w:szCs w:val="22"/>
                <w:lang w:val="ca-ES" w:eastAsia="en-US" w:bidi="ar-SA"/>
              </w:rPr>
              <w:t>ins</w:t>
            </w:r>
            <w:r>
              <w:rPr>
                <w:rFonts w:eastAsia="Arial" w:cs="Arial" w:ascii="Arial" w:hAnsi="Arial"/>
                <w:b w:val="false"/>
                <w:bCs w:val="false"/>
                <w:i/>
                <w:iCs/>
                <w:kern w:val="0"/>
                <w:sz w:val="22"/>
                <w:szCs w:val="22"/>
                <w:lang w:val="ca-ES" w:eastAsia="en-US" w:bidi="ar-SA"/>
              </w:rPr>
              <w:t xml:space="preserve"> moti</w:t>
            </w:r>
            <w:r>
              <w:rPr>
                <w:rFonts w:eastAsia="Arial" w:cs="Arial" w:ascii="Arial" w:hAnsi="Arial"/>
                <w:b w:val="false"/>
                <w:bCs w:val="false"/>
                <w:i/>
                <w:iCs/>
                <w:kern w:val="0"/>
                <w:sz w:val="22"/>
                <w:szCs w:val="22"/>
                <w:lang w:val="ca-ES" w:eastAsia="en-US" w:bidi="ar-SA"/>
              </w:rPr>
              <w:t>us</w:t>
            </w:r>
            <w:r>
              <w:rPr>
                <w:rFonts w:eastAsia="Arial" w:cs="Arial" w:ascii="Arial" w:hAnsi="Arial"/>
                <w:b w:val="false"/>
                <w:bCs w:val="false"/>
                <w:i/>
                <w:iCs/>
                <w:kern w:val="0"/>
                <w:sz w:val="22"/>
                <w:szCs w:val="22"/>
                <w:lang w:val="ca-ES" w:eastAsia="en-US" w:bidi="ar-SA"/>
              </w:rPr>
              <w:t xml:space="preserve"> podem tra</w:t>
            </w:r>
            <w:r>
              <w:rPr>
                <w:rFonts w:eastAsia="Arial" w:cs="Arial" w:ascii="Arial" w:hAnsi="Arial"/>
                <w:b w:val="false"/>
                <w:bCs w:val="false"/>
                <w:i/>
                <w:iCs/>
                <w:kern w:val="0"/>
                <w:sz w:val="22"/>
                <w:szCs w:val="22"/>
                <w:lang w:val="ca-ES" w:eastAsia="en-US" w:bidi="ar-SA"/>
              </w:rPr>
              <w:t>c</w:t>
            </w:r>
            <w:r>
              <w:rPr>
                <w:rFonts w:eastAsia="Arial" w:cs="Arial" w:ascii="Arial" w:hAnsi="Arial"/>
                <w:b w:val="false"/>
                <w:bCs w:val="false"/>
                <w:i/>
                <w:iCs/>
                <w:kern w:val="0"/>
                <w:sz w:val="22"/>
                <w:szCs w:val="22"/>
                <w:lang w:val="ca-ES" w:eastAsia="en-US" w:bidi="ar-SA"/>
              </w:rPr>
              <w:t xml:space="preserve">tar </w:t>
            </w:r>
            <w:r>
              <w:rPr>
                <w:rFonts w:eastAsia="Arial" w:cs="Arial" w:ascii="Arial" w:hAnsi="Arial"/>
                <w:b w:val="false"/>
                <w:bCs w:val="false"/>
                <w:i/>
                <w:iCs/>
                <w:kern w:val="0"/>
                <w:sz w:val="22"/>
                <w:szCs w:val="22"/>
                <w:lang w:val="ca-ES" w:eastAsia="en-US" w:bidi="ar-SA"/>
              </w:rPr>
              <w:t>aquestes dades p</w:t>
            </w:r>
            <w:r>
              <w:rPr>
                <w:rFonts w:eastAsia="Arial" w:cs="Arial" w:ascii="Arial" w:hAnsi="Arial"/>
                <w:b w:val="false"/>
                <w:bCs w:val="false"/>
                <w:i/>
                <w:iCs/>
                <w:kern w:val="0"/>
                <w:sz w:val="22"/>
                <w:szCs w:val="22"/>
                <w:lang w:val="ca-ES" w:eastAsia="en-US" w:bidi="ar-SA"/>
              </w:rPr>
              <w:t>ersonals?</w:t>
            </w:r>
          </w:p>
        </w:tc>
      </w:tr>
      <w:tr>
        <w:trPr>
          <w:trHeight w:val="548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 w:before="120" w:after="0"/>
              <w:ind w:left="0" w:right="147" w:hanging="0"/>
              <w:jc w:val="both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 xml:space="preserve">Interès públic 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d’acord amb l’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 xml:space="preserve">art. 6.1 </w:t>
            </w:r>
            <w:r>
              <w:rPr>
                <w:rFonts w:eastAsia="Arial" w:cs="Arial" w:ascii="Arial" w:hAnsi="Arial"/>
                <w:i/>
                <w:iCs/>
                <w:kern w:val="0"/>
                <w:sz w:val="22"/>
                <w:szCs w:val="22"/>
                <w:lang w:val="ca-ES" w:eastAsia="en-US" w:bidi="ar-SA"/>
              </w:rPr>
              <w:t>e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 xml:space="preserve"> 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 xml:space="preserve">del 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RGPD.</w:t>
            </w:r>
          </w:p>
        </w:tc>
      </w:tr>
      <w:tr>
        <w:trPr>
          <w:trHeight w:val="489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4C6E7" w:themeFill="accent5" w:themeFillTint="66" w:val="clear"/>
          </w:tcPr>
          <w:p>
            <w:pPr>
              <w:pStyle w:val="TableParagraph"/>
              <w:widowControl w:val="false"/>
              <w:spacing w:lineRule="auto" w:line="240" w:before="120" w:after="0"/>
              <w:ind w:left="108" w:right="147" w:hanging="0"/>
              <w:jc w:val="both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b/>
                <w:bCs/>
                <w:kern w:val="0"/>
                <w:sz w:val="22"/>
                <w:szCs w:val="22"/>
                <w:lang w:val="ca-ES" w:eastAsia="en-US" w:bidi="ar-SA"/>
              </w:rPr>
              <w:t>Detall base de legitimació</w:t>
            </w:r>
          </w:p>
        </w:tc>
      </w:tr>
      <w:tr>
        <w:trPr>
          <w:trHeight w:val="478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120" w:after="0"/>
              <w:ind w:left="0" w:right="147" w:hanging="0"/>
              <w:jc w:val="both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—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Llei 7/1985, de 2 d’abril, reguladora de les Bases del règim local, i altra normativa aplicable.</w:t>
            </w:r>
          </w:p>
        </w:tc>
      </w:tr>
      <w:tr>
        <w:trPr>
          <w:trHeight w:val="551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4C6E7" w:themeFill="accent5" w:themeFillTint="66" w:val="clear"/>
          </w:tcPr>
          <w:p>
            <w:pPr>
              <w:pStyle w:val="TableParagraph"/>
              <w:widowControl w:val="false"/>
              <w:suppressAutoHyphens w:val="true"/>
              <w:spacing w:lineRule="auto" w:line="240" w:before="120" w:after="0"/>
              <w:ind w:left="108" w:right="147" w:hanging="0"/>
              <w:jc w:val="both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b/>
                <w:bCs/>
                <w:kern w:val="0"/>
                <w:sz w:val="22"/>
                <w:szCs w:val="22"/>
                <w:lang w:val="ca-ES" w:eastAsia="en-US" w:bidi="ar-SA"/>
              </w:rPr>
              <w:t xml:space="preserve">Categoria dels afectats. </w:t>
            </w:r>
            <w:r>
              <w:rPr>
                <w:rFonts w:eastAsia="Arial" w:cs="Arial" w:ascii="Arial" w:hAnsi="Arial"/>
                <w:i/>
                <w:iCs/>
                <w:kern w:val="0"/>
                <w:sz w:val="22"/>
                <w:szCs w:val="22"/>
                <w:lang w:val="ca-ES" w:eastAsia="en-US" w:bidi="ar-SA"/>
              </w:rPr>
              <w:t>Quin tipus de persones físiques són els afectats per aquest tractament de dades?</w:t>
            </w:r>
          </w:p>
        </w:tc>
      </w:tr>
      <w:tr>
        <w:trPr>
          <w:trHeight w:val="461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 w:before="120" w:after="0"/>
              <w:ind w:left="0" w:right="147" w:hanging="0"/>
              <w:jc w:val="both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Sol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·l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icitants, participants.</w:t>
            </w:r>
          </w:p>
        </w:tc>
      </w:tr>
      <w:tr>
        <w:trPr>
          <w:trHeight w:val="426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4C6E7" w:themeFill="accent5" w:themeFillTint="66" w:val="clear"/>
          </w:tcPr>
          <w:p>
            <w:pPr>
              <w:pStyle w:val="TableParagraph"/>
              <w:widowControl w:val="false"/>
              <w:suppressAutoHyphens w:val="true"/>
              <w:spacing w:lineRule="auto" w:line="240" w:before="120" w:after="0"/>
              <w:ind w:left="108" w:right="147" w:hanging="0"/>
              <w:jc w:val="both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b/>
                <w:bCs/>
                <w:kern w:val="0"/>
                <w:sz w:val="22"/>
                <w:szCs w:val="22"/>
                <w:lang w:val="ca-ES" w:eastAsia="en-US" w:bidi="ar-SA"/>
              </w:rPr>
              <w:t xml:space="preserve">Categoria de dades personals. </w:t>
            </w:r>
            <w:r>
              <w:rPr>
                <w:rFonts w:eastAsia="Arial" w:cs="Arial" w:ascii="Arial" w:hAnsi="Arial"/>
                <w:i/>
                <w:iCs/>
                <w:kern w:val="0"/>
                <w:sz w:val="22"/>
                <w:szCs w:val="22"/>
                <w:lang w:val="ca-ES" w:eastAsia="en-US" w:bidi="ar-SA"/>
              </w:rPr>
              <w:t>Quines dades personals tractam?</w:t>
            </w:r>
          </w:p>
        </w:tc>
      </w:tr>
      <w:tr>
        <w:trPr>
          <w:trHeight w:val="457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 w:before="120" w:after="0"/>
              <w:ind w:right="147" w:hanging="0"/>
              <w:jc w:val="both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Identificati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ve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s, característi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que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s personals, econ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o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micofinancer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e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 xml:space="preserve">s 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i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 xml:space="preserve"> d’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assegurances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,  acadèmi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que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 xml:space="preserve">s 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i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 xml:space="preserve"> profes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s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ionals.</w:t>
            </w:r>
          </w:p>
        </w:tc>
      </w:tr>
      <w:tr>
        <w:trPr>
          <w:trHeight w:val="423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4C6E7" w:themeFill="accent5" w:themeFillTint="66" w:val="clear"/>
          </w:tcPr>
          <w:p>
            <w:pPr>
              <w:pStyle w:val="TableParagraph"/>
              <w:widowControl w:val="false"/>
              <w:spacing w:lineRule="auto" w:line="240" w:before="120" w:after="0"/>
              <w:ind w:left="108" w:right="147" w:hanging="0"/>
              <w:jc w:val="both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b/>
                <w:bCs/>
                <w:kern w:val="0"/>
                <w:sz w:val="22"/>
                <w:szCs w:val="22"/>
                <w:lang w:val="ca-ES" w:eastAsia="en-US" w:bidi="ar-SA"/>
              </w:rPr>
              <w:t xml:space="preserve">Categories de destinataris de comunicacions. </w:t>
            </w:r>
            <w:r>
              <w:rPr>
                <w:rFonts w:eastAsia="Arial" w:cs="Arial" w:ascii="Arial" w:hAnsi="Arial"/>
                <w:i/>
                <w:iCs/>
                <w:kern w:val="0"/>
                <w:sz w:val="22"/>
                <w:szCs w:val="22"/>
                <w:lang w:val="ca-ES" w:eastAsia="en-US" w:bidi="ar-SA"/>
              </w:rPr>
              <w:t>A qui es comunica o cedeix la informació?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 xml:space="preserve"> </w:t>
            </w:r>
          </w:p>
        </w:tc>
      </w:tr>
      <w:tr>
        <w:trPr>
          <w:trHeight w:val="457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120" w:after="0"/>
              <w:ind w:left="0" w:right="147" w:hanging="0"/>
              <w:jc w:val="both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No existeixen comunicacions de dades previstes.</w:t>
            </w:r>
          </w:p>
        </w:tc>
      </w:tr>
      <w:tr>
        <w:trPr>
          <w:trHeight w:val="451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4C6E7" w:themeFill="accent5" w:themeFillTint="66" w:val="clear"/>
          </w:tcPr>
          <w:p>
            <w:pPr>
              <w:pStyle w:val="TableParagraph"/>
              <w:widowControl w:val="false"/>
              <w:suppressAutoHyphens w:val="true"/>
              <w:spacing w:lineRule="auto" w:line="240" w:before="120" w:after="0"/>
              <w:ind w:left="108" w:right="147" w:hanging="0"/>
              <w:jc w:val="both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b/>
                <w:bCs/>
                <w:kern w:val="0"/>
                <w:sz w:val="22"/>
                <w:szCs w:val="22"/>
                <w:lang w:val="ca-ES" w:eastAsia="en-US" w:bidi="ar-SA"/>
              </w:rPr>
              <w:t xml:space="preserve">Transferències internacionals. </w:t>
            </w:r>
            <w:r>
              <w:rPr>
                <w:rFonts w:eastAsia="Arial" w:cs="Arial" w:ascii="Arial" w:hAnsi="Arial"/>
                <w:i/>
                <w:iCs/>
                <w:kern w:val="0"/>
                <w:sz w:val="22"/>
                <w:szCs w:val="22"/>
                <w:lang w:val="ca-ES" w:eastAsia="en-US" w:bidi="ar-SA"/>
              </w:rPr>
              <w:t>Realitzam transferència internacional de dades?</w:t>
            </w:r>
          </w:p>
        </w:tc>
      </w:tr>
      <w:tr>
        <w:trPr>
          <w:trHeight w:val="457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120" w:after="0"/>
              <w:ind w:left="0" w:right="147" w:hanging="0"/>
              <w:jc w:val="both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No existeixen transferències internacionals de dades previstes.</w:t>
            </w:r>
          </w:p>
        </w:tc>
      </w:tr>
      <w:tr>
        <w:trPr>
          <w:trHeight w:val="516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4C6E7" w:themeFill="accent5" w:themeFillTint="66" w:val="clear"/>
          </w:tcPr>
          <w:p>
            <w:pPr>
              <w:pStyle w:val="TableParagraph"/>
              <w:widowControl w:val="false"/>
              <w:spacing w:lineRule="auto" w:line="240" w:before="120" w:after="0"/>
              <w:ind w:left="108" w:right="147" w:hanging="0"/>
              <w:jc w:val="both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b/>
                <w:bCs/>
                <w:i/>
                <w:iCs/>
                <w:kern w:val="0"/>
                <w:sz w:val="22"/>
                <w:szCs w:val="22"/>
                <w:lang w:val="ca-ES" w:eastAsia="en-US" w:bidi="ar-SA"/>
              </w:rPr>
              <w:t xml:space="preserve">Terminis previstos de supressió. </w:t>
            </w:r>
            <w:r>
              <w:rPr>
                <w:rFonts w:eastAsia="Arial" w:cs="Arial" w:ascii="Arial" w:hAnsi="Arial"/>
                <w:i/>
                <w:iCs/>
                <w:kern w:val="0"/>
                <w:sz w:val="22"/>
                <w:szCs w:val="22"/>
                <w:lang w:val="ca-ES" w:eastAsia="en-US" w:bidi="ar-SA"/>
              </w:rPr>
              <w:t>Durant quant de temps guardam les dades d’aquest tipus de tractament?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 xml:space="preserve"> </w:t>
            </w:r>
          </w:p>
        </w:tc>
      </w:tr>
      <w:tr>
        <w:trPr>
          <w:trHeight w:val="539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 w:before="120" w:after="0"/>
              <w:ind w:left="0" w:right="147" w:hanging="0"/>
              <w:jc w:val="both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spacing w:val="-2"/>
                <w:kern w:val="0"/>
                <w:sz w:val="22"/>
                <w:szCs w:val="22"/>
                <w:lang w:val="ca-ES" w:eastAsia="en-US" w:bidi="ar-SA"/>
              </w:rPr>
              <w:t>Les dades es conservaran fins a la finalització de l’exposició corresponent i, posteriorment,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 xml:space="preserve"> fins que s’hagi compl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i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t el termini de prescripció de possibles responsabilitats nascudes del tractament.</w:t>
            </w:r>
          </w:p>
        </w:tc>
      </w:tr>
    </w:tbl>
    <w:p>
      <w:pPr>
        <w:pStyle w:val="Normal"/>
        <w:rPr>
          <w:lang w:val="ca-ES"/>
        </w:rPr>
      </w:pPr>
      <w:r>
        <w:rPr>
          <w:lang w:val="ca-ES"/>
        </w:rPr>
      </w:r>
    </w:p>
    <w:sectPr>
      <w:headerReference w:type="default" r:id="rId2"/>
      <w:type w:val="nextPage"/>
      <w:pgSz w:w="11906" w:h="16838"/>
      <w:pgMar w:left="1701" w:right="1701" w:header="709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tabs>
        <w:tab w:val="clear" w:pos="4252"/>
        <w:tab w:val="left" w:pos="1220" w:leader="none"/>
        <w:tab w:val="right" w:pos="8504" w:leader="none"/>
      </w:tabs>
      <w:spacing w:before="120" w:after="120"/>
      <w:jc w:val="center"/>
      <w:rPr>
        <w:rFonts w:ascii="Arial" w:hAnsi="Arial" w:cs="Arial"/>
        <w:b/>
        <w:b/>
        <w:sz w:val="32"/>
        <w:szCs w:val="32"/>
        <w:lang w:val="ca-ES"/>
      </w:rPr>
    </w:pPr>
    <w:r>
      <w:rPr>
        <w:rFonts w:cs="Arial" w:ascii="Arial" w:hAnsi="Arial"/>
        <w:b/>
        <w:sz w:val="32"/>
        <w:szCs w:val="32"/>
        <w:lang w:val="ca-ES"/>
      </w:rPr>
      <w:drawing>
        <wp:anchor behindDoc="1" distT="0" distB="0" distL="0" distR="0" simplePos="0" locked="0" layoutInCell="0" allowOverlap="1" relativeHeight="2">
          <wp:simplePos x="0" y="0"/>
          <wp:positionH relativeFrom="rightMargin">
            <wp:posOffset>-508000</wp:posOffset>
          </wp:positionH>
          <wp:positionV relativeFrom="topMargin">
            <wp:posOffset>254000</wp:posOffset>
          </wp:positionV>
          <wp:extent cx="514350" cy="523875"/>
          <wp:effectExtent l="0" t="0" r="0" b="0"/>
          <wp:wrapNone/>
          <wp:docPr id="1" name="Imagen 10000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0000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2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a-E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uiPriority w:val="1"/>
    <w:qFormat/>
    <w:rsid w:val="00d216f6"/>
    <w:pPr>
      <w:widowControl w:val="false"/>
      <w:bidi w:val="0"/>
      <w:spacing w:lineRule="auto" w:line="240" w:before="0" w:after="0"/>
      <w:jc w:val="left"/>
    </w:pPr>
    <w:rPr>
      <w:rFonts w:ascii="Tahoma" w:hAnsi="Tahoma" w:eastAsia="Tahoma" w:cs="Tahoma"/>
      <w:color w:val="auto"/>
      <w:kern w:val="0"/>
      <w:sz w:val="22"/>
      <w:szCs w:val="22"/>
      <w:lang w:val="ca-E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cabezadoCar" w:customStyle="1">
    <w:name w:val="Encabezado Car"/>
    <w:basedOn w:val="DefaultParagraphFont"/>
    <w:link w:val="Encabezado"/>
    <w:qFormat/>
    <w:rsid w:val="00d21ffa"/>
    <w:rPr>
      <w:rFonts w:ascii="Tahoma" w:hAnsi="Tahoma" w:eastAsia="Tahoma" w:cs="Tahoma"/>
    </w:rPr>
  </w:style>
  <w:style w:type="character" w:styleId="PiedepginaCar" w:customStyle="1">
    <w:name w:val="Pie de página Car"/>
    <w:basedOn w:val="DefaultParagraphFont"/>
    <w:link w:val="Piedepgina"/>
    <w:uiPriority w:val="99"/>
    <w:qFormat/>
    <w:rsid w:val="00d21ffa"/>
    <w:rPr>
      <w:rFonts w:ascii="Tahoma" w:hAnsi="Tahoma" w:eastAsia="Tahoma" w:cs="Tahoma"/>
    </w:rPr>
  </w:style>
  <w:style w:type="character" w:styleId="TextodegloboCar" w:customStyle="1">
    <w:name w:val="Texto de globo Car"/>
    <w:basedOn w:val="DefaultParagraphFont"/>
    <w:link w:val="Textodeglobo"/>
    <w:uiPriority w:val="99"/>
    <w:semiHidden/>
    <w:qFormat/>
    <w:rsid w:val="009c44ec"/>
    <w:rPr>
      <w:rFonts w:ascii="Tahoma" w:hAnsi="Tahoma" w:eastAsia="Tahoma" w:cs="Tahoma"/>
      <w:sz w:val="16"/>
      <w:szCs w:val="16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Noto Sans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</w:rPr>
  </w:style>
  <w:style w:type="paragraph" w:styleId="TableParagraph" w:customStyle="1">
    <w:name w:val="Table Paragraph"/>
    <w:basedOn w:val="Normal"/>
    <w:uiPriority w:val="1"/>
    <w:qFormat/>
    <w:rsid w:val="00d216f6"/>
    <w:pPr>
      <w:spacing w:lineRule="exact" w:line="240"/>
      <w:ind w:left="107" w:hanging="0"/>
    </w:pPr>
    <w:rPr/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EncabezadoCar"/>
    <w:unhideWhenUsed/>
    <w:rsid w:val="00d21ffa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Footer">
    <w:name w:val="Footer"/>
    <w:basedOn w:val="Normal"/>
    <w:link w:val="PiedepginaCar"/>
    <w:uiPriority w:val="99"/>
    <w:unhideWhenUsed/>
    <w:rsid w:val="00d21ffa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BalloonText">
    <w:name w:val="Balloon Text"/>
    <w:basedOn w:val="Normal"/>
    <w:link w:val="TextodegloboCar"/>
    <w:uiPriority w:val="99"/>
    <w:semiHidden/>
    <w:unhideWhenUsed/>
    <w:qFormat/>
    <w:rsid w:val="009c44ec"/>
    <w:pPr/>
    <w:rPr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NormalTable0">
    <w:name w:val="Normal Table0"/>
    <w:uiPriority w:val="2"/>
    <w:semiHidden/>
    <w:unhideWhenUsed/>
    <w:qFormat/>
    <w:rsid w:val="00d216f6"/>
    <w:pPr>
      <w:spacing w:after="0" w:line="240" w:lineRule="auto"/>
      <w:jc w:val="left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aconcuadrcula">
    <w:name w:val="Table Grid"/>
    <w:basedOn w:val="Tablanormal"/>
    <w:uiPriority w:val="39"/>
    <w:rsid w:val="0009709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Relationship Id="rId7" Type="http://schemas.openxmlformats.org/officeDocument/2006/relationships/customXml" Target="../customXml/item2.xml"/><Relationship Id="rId8" Type="http://schemas.openxmlformats.org/officeDocument/2006/relationships/customXml" Target="../customXml/item3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5ab2022-41c3-4115-acfa-483c4b3ea869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ED4FEBD8C2C5D469024B276212EAA48" ma:contentTypeVersion="10" ma:contentTypeDescription="Crear nuevo documento." ma:contentTypeScope="" ma:versionID="a9a2e16b507b316be4262b750c7a34b7">
  <xsd:schema xmlns:xsd="http://www.w3.org/2001/XMLSchema" xmlns:xs="http://www.w3.org/2001/XMLSchema" xmlns:p="http://schemas.microsoft.com/office/2006/metadata/properties" xmlns:ns2="e5ab2022-41c3-4115-acfa-483c4b3ea869" targetNamespace="http://schemas.microsoft.com/office/2006/metadata/properties" ma:root="true" ma:fieldsID="025f53607b7d4c38ef6540b83f0c5169" ns2:_="">
    <xsd:import namespace="e5ab2022-41c3-4115-acfa-483c4b3ea8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ab2022-41c3-4115-acfa-483c4b3ea8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Etiquetas de imagen" ma:readOnly="false" ma:fieldId="{5cf76f15-5ced-4ddc-b409-7134ff3c332f}" ma:taxonomyMulti="true" ma:sspId="7014a1d7-eef6-4090-a440-d3ee31debe8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3C8BDD1-3A35-4CAC-86BC-CA68D2A90158}">
  <ds:schemaRefs/>
</ds:datastoreItem>
</file>

<file path=customXml/itemProps2.xml><?xml version="1.0" encoding="utf-8"?>
<ds:datastoreItem xmlns:ds="http://schemas.openxmlformats.org/officeDocument/2006/customXml" ds:itemID="{36D1666C-56E4-4262-B087-05F4BB8CD1EF}">
  <ds:schemaRefs/>
</ds:datastoreItem>
</file>

<file path=customXml/itemProps3.xml><?xml version="1.0" encoding="utf-8"?>
<ds:datastoreItem xmlns:ds="http://schemas.openxmlformats.org/officeDocument/2006/customXml" ds:itemID="{0F0E322B-9E35-4F2E-93A6-2A0718000F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ab2022-41c3-4115-acfa-483c4b3ea8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Application>LibreOffice/7.1.3.2$Linux_X86_64 LibreOffice_project/47f78053abe362b9384784d31a6e56f8511eb1c1</Application>
  <AppVersion>15.0000</AppVersion>
  <Pages>1</Pages>
  <Words>187</Words>
  <Characters>1212</Characters>
  <CharactersWithSpaces>1383</CharactersWithSpaces>
  <Paragraphs>19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2019-07-10T15:31:00Z</dcterms:created>
  <dc:creator>PRACTICAS2</dc:creator>
  <dc:description/>
  <dc:language>ca-ES</dc:language>
  <cp:lastModifiedBy/>
  <dcterms:modified xsi:type="dcterms:W3CDTF">2023-10-23T13:54:03Z</dcterms:modified>
  <cp:revision>47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0x0101005FD4C3D66A94E44499D410199BFA5EE1</vt:lpwstr>
  </property>
  <property fmtid="{D5CDD505-2E9C-101B-9397-08002B2CF9AE}" pid="3" name="MediaServiceImageTags">
    <vt:lpwstr/>
  </property>
</Properties>
</file>