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ind w:right="147" w:hanging="0"/>
        <w:jc w:val="center"/>
        <w:rPr>
          <w:lang w:val="ca-ES"/>
        </w:rPr>
      </w:pPr>
      <w:r>
        <w:rPr>
          <w:rFonts w:eastAsia="Arial" w:cs="Arial" w:ascii="Arial" w:hAnsi="Arial"/>
          <w:b/>
          <w:bCs/>
          <w:sz w:val="32"/>
          <w:szCs w:val="32"/>
          <w:lang w:val="ca-ES"/>
        </w:rPr>
        <w:t xml:space="preserve">Gestió 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de la c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orporació</w:t>
      </w:r>
    </w:p>
    <w:p>
      <w:pPr>
        <w:pStyle w:val="Normal"/>
        <w:spacing w:before="120" w:after="0"/>
        <w:ind w:right="147" w:hanging="0"/>
        <w:jc w:val="center"/>
        <w:rPr>
          <w:rFonts w:ascii="Arial" w:hAnsi="Arial" w:cs="Arial"/>
          <w:b/>
          <w:b/>
          <w:bCs/>
          <w:lang w:val="ca-ES"/>
        </w:rPr>
      </w:pPr>
      <w:r>
        <w:rPr>
          <w:rFonts w:cs="Arial" w:ascii="Arial" w:hAnsi="Arial"/>
          <w:b/>
          <w:bCs/>
          <w:lang w:val="ca-ES"/>
        </w:rPr>
      </w:r>
    </w:p>
    <w:tbl>
      <w:tblPr>
        <w:tblStyle w:val="NormalTable0"/>
        <w:tblpPr w:bottomFromText="0" w:horzAnchor="margin" w:leftFromText="141" w:rightFromText="141" w:tblpX="0" w:tblpY="2721" w:topFromText="0" w:vertAnchor="page"/>
        <w:tblW w:w="8926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8926"/>
      </w:tblGrid>
      <w:tr>
        <w:trPr>
          <w:trHeight w:val="554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Fins del tractament.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a què tractam les dades personals?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Gestió de constitució de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corporació municipal, incorporació i cessament de regidors, registre d’interessos i activitats i gestió de compatibilitats de regidors.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Delegat de protecció de dades.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Com es pot contactar amb el delegat de protecció de dades?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0" w:after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dpd@santjosep.org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Base de legitimació.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Per quins m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otius podem tractar aquestes dades personals?</w:t>
            </w:r>
          </w:p>
        </w:tc>
      </w:tr>
      <w:tr>
        <w:trPr>
          <w:trHeight w:val="54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o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mpliment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d’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obligació legal, art. 6.1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RGPD.</w:t>
            </w:r>
          </w:p>
        </w:tc>
      </w:tr>
      <w:tr>
        <w:trPr>
          <w:trHeight w:val="48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b/>
                <w:b/>
                <w:bCs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Detall base de legitimació</w:t>
            </w:r>
          </w:p>
        </w:tc>
      </w:tr>
      <w:tr>
        <w:trPr>
          <w:trHeight w:val="47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—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Llei 7/1985, de 2 d’abril, reguladora de les bases del règim local; Llei orgànica 5/1985, de 19 de juny, del règim electoral general.</w:t>
            </w:r>
          </w:p>
        </w:tc>
      </w:tr>
      <w:tr>
        <w:trPr>
          <w:trHeight w:val="5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Categoria dels afectats.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Quin tipus de persones físiques són els afectats per aquest tractament de dades?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</w:p>
        </w:tc>
      </w:tr>
      <w:tr>
        <w:trPr>
          <w:trHeight w:val="46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Cà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rrecs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públics.</w:t>
            </w:r>
          </w:p>
        </w:tc>
      </w:tr>
      <w:tr>
        <w:trPr>
          <w:trHeight w:val="42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Categoria de dades personals.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Quines dades personals tractam?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107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spacing w:val="4"/>
                <w:kern w:val="0"/>
                <w:sz w:val="22"/>
                <w:szCs w:val="22"/>
                <w:lang w:val="ca-ES" w:eastAsia="en-US" w:bidi="ar-SA"/>
              </w:rPr>
              <w:t>Identificati</w:t>
            </w:r>
            <w:r>
              <w:rPr>
                <w:rFonts w:eastAsia="Arial" w:cs="Arial" w:ascii="Arial" w:hAnsi="Arial"/>
                <w:spacing w:val="4"/>
                <w:kern w:val="0"/>
                <w:sz w:val="22"/>
                <w:szCs w:val="22"/>
                <w:lang w:val="ca-ES" w:eastAsia="en-US" w:bidi="ar-SA"/>
              </w:rPr>
              <w:t>ve</w:t>
            </w:r>
            <w:r>
              <w:rPr>
                <w:rFonts w:eastAsia="Arial" w:cs="Arial" w:ascii="Arial" w:hAnsi="Arial"/>
                <w:spacing w:val="4"/>
                <w:kern w:val="0"/>
                <w:sz w:val="22"/>
                <w:szCs w:val="22"/>
                <w:lang w:val="ca-ES" w:eastAsia="en-US" w:bidi="ar-SA"/>
              </w:rPr>
              <w:t>s, característiques personals, circumstàncies socials, acadèmi</w:t>
            </w:r>
            <w:r>
              <w:rPr>
                <w:rFonts w:eastAsia="Arial" w:cs="Arial" w:ascii="Arial" w:hAnsi="Arial"/>
                <w:spacing w:val="4"/>
                <w:kern w:val="0"/>
                <w:sz w:val="22"/>
                <w:szCs w:val="22"/>
                <w:lang w:val="ca-ES" w:eastAsia="en-US" w:bidi="ar-SA"/>
              </w:rPr>
              <w:t>que</w:t>
            </w:r>
            <w:r>
              <w:rPr>
                <w:rFonts w:eastAsia="Arial" w:cs="Arial" w:ascii="Arial" w:hAnsi="Arial"/>
                <w:spacing w:val="4"/>
                <w:kern w:val="0"/>
                <w:sz w:val="22"/>
                <w:szCs w:val="22"/>
                <w:lang w:val="ca-ES" w:eastAsia="en-US" w:bidi="ar-SA"/>
              </w:rPr>
              <w:t>s 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professionals, detalls d’ocupació, economicofinancer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i d’assegurances.</w:t>
            </w:r>
          </w:p>
        </w:tc>
      </w:tr>
      <w:tr>
        <w:trPr>
          <w:trHeight w:val="423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Categories de destinataris de comunicacions.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A qui es comunica o cedeix la informació?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spacing w:val="-4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spacing w:val="-4"/>
                <w:kern w:val="0"/>
                <w:sz w:val="22"/>
                <w:szCs w:val="22"/>
                <w:lang w:val="ca-ES" w:eastAsia="en-US" w:bidi="ar-SA"/>
              </w:rPr>
              <w:t xml:space="preserve">Junta Electoral Central, </w:t>
            </w:r>
            <w:r>
              <w:rPr>
                <w:rFonts w:eastAsia="Arial" w:cs="Arial" w:ascii="Arial" w:hAnsi="Arial"/>
                <w:spacing w:val="-4"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eastAsia="Arial" w:cs="Arial" w:ascii="Arial" w:hAnsi="Arial"/>
                <w:spacing w:val="-4"/>
                <w:kern w:val="0"/>
                <w:sz w:val="22"/>
                <w:szCs w:val="22"/>
                <w:lang w:val="ca-ES" w:eastAsia="en-US" w:bidi="ar-SA"/>
              </w:rPr>
              <w:t xml:space="preserve">omunitat, Delegació del Govern, </w:t>
            </w:r>
            <w:r>
              <w:rPr>
                <w:rFonts w:eastAsia="Arial" w:cs="Arial" w:ascii="Arial" w:hAnsi="Arial"/>
                <w:spacing w:val="-4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spacing w:val="-4"/>
                <w:kern w:val="0"/>
                <w:sz w:val="22"/>
                <w:szCs w:val="22"/>
                <w:lang w:val="ca-ES" w:eastAsia="en-US" w:bidi="ar-SA"/>
              </w:rPr>
              <w:t xml:space="preserve">ntitats </w:t>
            </w:r>
            <w:r>
              <w:rPr>
                <w:rFonts w:eastAsia="Arial" w:cs="Arial" w:ascii="Arial" w:hAnsi="Arial"/>
                <w:spacing w:val="-4"/>
                <w:kern w:val="0"/>
                <w:sz w:val="22"/>
                <w:szCs w:val="22"/>
                <w:lang w:val="ca-ES" w:eastAsia="en-US" w:bidi="ar-SA"/>
              </w:rPr>
              <w:t>p</w:t>
            </w:r>
            <w:r>
              <w:rPr>
                <w:rFonts w:eastAsia="Arial" w:cs="Arial" w:ascii="Arial" w:hAnsi="Arial"/>
                <w:spacing w:val="-4"/>
                <w:kern w:val="0"/>
                <w:sz w:val="22"/>
                <w:szCs w:val="22"/>
                <w:lang w:val="ca-ES" w:eastAsia="en-US" w:bidi="ar-SA"/>
              </w:rPr>
              <w:t xml:space="preserve">rivades o </w:t>
            </w:r>
            <w:r>
              <w:rPr>
                <w:rFonts w:eastAsia="Arial" w:cs="Arial" w:ascii="Arial" w:hAnsi="Arial"/>
                <w:spacing w:val="-4"/>
                <w:kern w:val="0"/>
                <w:sz w:val="22"/>
                <w:szCs w:val="22"/>
                <w:lang w:val="ca-ES" w:eastAsia="en-US" w:bidi="ar-SA"/>
              </w:rPr>
              <w:t>a</w:t>
            </w:r>
            <w:r>
              <w:rPr>
                <w:rFonts w:eastAsia="Arial" w:cs="Arial" w:ascii="Arial" w:hAnsi="Arial"/>
                <w:spacing w:val="-4"/>
                <w:kern w:val="0"/>
                <w:sz w:val="22"/>
                <w:szCs w:val="22"/>
                <w:lang w:val="ca-ES" w:eastAsia="en-US" w:bidi="ar-SA"/>
              </w:rPr>
              <w:t>dministracions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públiques on presten serveis els càrrecs públics.</w:t>
            </w:r>
          </w:p>
        </w:tc>
      </w:tr>
      <w:tr>
        <w:trPr>
          <w:trHeight w:val="4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Transferències internacionals.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Realitzam transferència internacional de dades?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existeixen transferències internacionals de dades previstes.</w:t>
            </w:r>
          </w:p>
        </w:tc>
      </w:tr>
      <w:tr>
        <w:trPr>
          <w:trHeight w:val="51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Terminis previstos de supressió.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Durant quant de temps guardam les dades d’aquest tipus de tractament?</w:t>
            </w:r>
          </w:p>
        </w:tc>
      </w:tr>
      <w:tr>
        <w:trPr>
          <w:trHeight w:val="53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Les dades personals es conserven fins que s’hagi complit el termini de prescripció de possibles responsabilitats nascudes del tractament.</w:t>
            </w:r>
          </w:p>
        </w:tc>
      </w:tr>
    </w:tbl>
    <w:p>
      <w:pPr>
        <w:pStyle w:val="Normal"/>
        <w:rPr>
          <w:lang w:val="ca-ES"/>
        </w:rPr>
      </w:pPr>
      <w:r>
        <w:rPr>
          <w:lang w:val="ca-ES"/>
        </w:rPr>
      </w:r>
    </w:p>
    <w:sectPr>
      <w:headerReference w:type="default" r:id="rId2"/>
      <w:type w:val="nextPage"/>
      <w:pgSz w:w="11906" w:h="16838"/>
      <w:pgMar w:left="1701" w:right="1701" w:header="709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252"/>
        <w:tab w:val="left" w:pos="1220" w:leader="none"/>
        <w:tab w:val="right" w:pos="8504" w:leader="none"/>
      </w:tabs>
      <w:spacing w:before="120" w:after="120"/>
      <w:jc w:val="center"/>
      <w:rPr>
        <w:rFonts w:ascii="Arial" w:hAnsi="Arial" w:cs="Arial"/>
        <w:b/>
        <w:b/>
        <w:sz w:val="32"/>
        <w:szCs w:val="32"/>
        <w:lang w:val="ca-ES"/>
      </w:rPr>
    </w:pPr>
    <w:r>
      <w:rPr>
        <w:rFonts w:cs="Arial" w:ascii="Arial" w:hAnsi="Arial"/>
        <w:b/>
        <w:sz w:val="32"/>
        <w:szCs w:val="32"/>
        <w:lang w:val="ca-ES"/>
      </w:rPr>
      <w:drawing>
        <wp:anchor behindDoc="1" distT="0" distB="0" distL="0" distR="0" simplePos="0" locked="0" layoutInCell="0" allowOverlap="1" relativeHeight="2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" name="Imagen 10000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000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d216f6"/>
    <w:pPr>
      <w:widowControl w:val="false"/>
      <w:bidi w:val="0"/>
      <w:spacing w:lineRule="auto" w:line="240"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d21ffa"/>
    <w:rPr>
      <w:rFonts w:ascii="Tahoma" w:hAnsi="Tahoma" w:eastAsia="Tahoma" w:cs="Tahoma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21ffa"/>
    <w:rPr>
      <w:rFonts w:ascii="Tahoma" w:hAnsi="Tahoma" w:eastAsia="Tahoma" w:cs="Tahoma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c44ec"/>
    <w:rPr>
      <w:rFonts w:ascii="Tahoma" w:hAnsi="Tahoma" w:eastAsia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Paragraph" w:customStyle="1">
    <w:name w:val="Table Paragraph"/>
    <w:basedOn w:val="Normal"/>
    <w:uiPriority w:val="1"/>
    <w:qFormat/>
    <w:rsid w:val="00d216f6"/>
    <w:pPr>
      <w:spacing w:lineRule="exact" w:line="240"/>
      <w:ind w:left="107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c44ec"/>
    <w:pPr/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d216f6"/>
    <w:pPr>
      <w:spacing w:after="0" w:line="240" w:lineRule="auto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D21EBE-D9C8-4F03-A3B3-EF335D596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60BF45-8BE4-4E78-ADD4-8782624E79BD}">
  <ds:schemaRefs/>
</ds:datastoreItem>
</file>

<file path=customXml/itemProps3.xml><?xml version="1.0" encoding="utf-8"?>
<ds:datastoreItem xmlns:ds="http://schemas.openxmlformats.org/officeDocument/2006/customXml" ds:itemID="{BE697AD1-564D-43A4-A88E-D286F2A066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LibreOffice/7.1.3.2$Linux_X86_64 LibreOffice_project/47f78053abe362b9384784d31a6e56f8511eb1c1</Application>
  <AppVersion>15.0000</AppVersion>
  <Pages>1</Pages>
  <Words>217</Words>
  <Characters>1386</Characters>
  <CharactersWithSpaces>1592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2019-07-10T15:31:00Z</dcterms:created>
  <dc:creator>PRACTICAS2</dc:creator>
  <dc:description/>
  <dc:language>ca-ES</dc:language>
  <cp:lastModifiedBy/>
  <dcterms:modified xsi:type="dcterms:W3CDTF">2023-10-25T09:41:32Z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