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0"/>
        <w:ind w:right="147" w:hanging="0"/>
        <w:jc w:val="center"/>
        <w:rPr>
          <w:lang w:val="ca-ES"/>
        </w:rPr>
      </w:pPr>
      <w:r>
        <w:rPr>
          <w:rFonts w:eastAsia="Arial" w:cs="Arial" w:ascii="Arial" w:hAnsi="Arial"/>
          <w:b/>
          <w:bCs/>
          <w:sz w:val="32"/>
          <w:szCs w:val="32"/>
          <w:lang w:val="ca-ES"/>
        </w:rPr>
        <w:t xml:space="preserve">Matrimonis 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c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ivils</w:t>
      </w:r>
    </w:p>
    <w:p>
      <w:pPr>
        <w:pStyle w:val="Normal"/>
        <w:spacing w:before="120" w:after="0"/>
        <w:ind w:right="147" w:hanging="0"/>
        <w:jc w:val="center"/>
        <w:rPr>
          <w:rFonts w:ascii="Arial" w:hAnsi="Arial" w:cs="Arial"/>
          <w:b/>
          <w:b/>
          <w:bCs/>
          <w:lang w:val="ca-ES"/>
        </w:rPr>
      </w:pPr>
      <w:r>
        <w:rPr>
          <w:rFonts w:cs="Arial" w:ascii="Arial" w:hAnsi="Arial"/>
          <w:b/>
          <w:bCs/>
          <w:lang w:val="ca-ES"/>
        </w:rPr>
      </w:r>
    </w:p>
    <w:tbl>
      <w:tblPr>
        <w:tblStyle w:val="NormalTable0"/>
        <w:tblpPr w:bottomFromText="0" w:horzAnchor="margin" w:leftFromText="141" w:rightFromText="141" w:tblpX="0" w:tblpY="2721" w:topFromText="0" w:vertAnchor="page"/>
        <w:tblW w:w="8926" w:type="dxa"/>
        <w:jc w:val="left"/>
        <w:tblInd w:w="-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 w:noHBand="0" w:noVBand="0" w:firstColumn="1" w:lastRow="1" w:lastColumn="1" w:firstRow="1"/>
      </w:tblPr>
      <w:tblGrid>
        <w:gridCol w:w="8926"/>
      </w:tblGrid>
      <w:tr>
        <w:trPr>
          <w:trHeight w:val="554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Fins del tractament.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Per a què tractam les dades personals?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Gestió de celebració de matrimonis civils.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Delegat de protecció de dades.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Com es pot contactar amb el delegat de protecció de dades?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0" w:after="0"/>
              <w:ind w:left="0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dpd@santjosep.org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Base de legitimació.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 xml:space="preserve"> Per quins m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otius podem tractar aquestes dades personals?</w:t>
            </w:r>
          </w:p>
        </w:tc>
      </w:tr>
      <w:tr>
        <w:trPr>
          <w:trHeight w:val="548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C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o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mpliment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d’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obligació legal, art.6.1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c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del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RGPD.</w:t>
            </w:r>
          </w:p>
        </w:tc>
      </w:tr>
      <w:tr>
        <w:trPr>
          <w:trHeight w:val="489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b/>
                <w:b/>
                <w:bCs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Detall base de legitimació</w:t>
            </w:r>
          </w:p>
        </w:tc>
      </w:tr>
      <w:tr>
        <w:trPr>
          <w:trHeight w:val="478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C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o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di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c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ivil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 altra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normativa aplicable.</w:t>
            </w:r>
          </w:p>
        </w:tc>
      </w:tr>
      <w:tr>
        <w:trPr>
          <w:trHeight w:val="55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 xml:space="preserve">Categoria dels afectats.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Quin tipus de persones físiques són els afectats per aquest tractament de dades?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</w:p>
        </w:tc>
      </w:tr>
      <w:tr>
        <w:trPr>
          <w:trHeight w:val="46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Testi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moni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s, contraents.</w:t>
            </w:r>
          </w:p>
        </w:tc>
      </w:tr>
      <w:tr>
        <w:trPr>
          <w:trHeight w:val="42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Categoria de dades personals.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Quines dades personals tractam?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Identificativ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s, característi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que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 personals.</w:t>
            </w:r>
          </w:p>
        </w:tc>
      </w:tr>
      <w:tr>
        <w:trPr>
          <w:trHeight w:val="423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Categories de destinataris de comunicacions.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A qui es comunica o cedeix la informació?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Registr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Civil.</w:t>
            </w:r>
          </w:p>
        </w:tc>
      </w:tr>
      <w:tr>
        <w:trPr>
          <w:trHeight w:val="45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Transferències internacionals.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Realitzam transferència internacional de dades?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No existeixen transferències internacionals de dades previstes.</w:t>
            </w:r>
          </w:p>
        </w:tc>
      </w:tr>
      <w:tr>
        <w:trPr>
          <w:trHeight w:val="51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 xml:space="preserve">Terminis previstos de supressió.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Durant quant de temps guardam les dades d’aquest tipus de tractament?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</w:p>
        </w:tc>
      </w:tr>
      <w:tr>
        <w:trPr>
          <w:trHeight w:val="539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Les dades personals es conserven fins que s’hagi complit el termini de prescripció de possibles responsabilitats nascudes del tractament.</w:t>
            </w:r>
          </w:p>
        </w:tc>
      </w:tr>
    </w:tbl>
    <w:p>
      <w:pPr>
        <w:pStyle w:val="Normal"/>
        <w:rPr>
          <w:lang w:val="ca-ES"/>
        </w:rPr>
      </w:pPr>
      <w:r>
        <w:rPr>
          <w:lang w:val="ca-ES"/>
        </w:rPr>
      </w:r>
    </w:p>
    <w:sectPr>
      <w:headerReference w:type="default" r:id="rId2"/>
      <w:type w:val="nextPage"/>
      <w:pgSz w:w="11906" w:h="16838"/>
      <w:pgMar w:left="1701" w:right="1701" w:header="709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lear" w:pos="4252"/>
        <w:tab w:val="left" w:pos="1220" w:leader="none"/>
        <w:tab w:val="right" w:pos="8504" w:leader="none"/>
      </w:tabs>
      <w:spacing w:before="120" w:after="120"/>
      <w:jc w:val="center"/>
      <w:rPr>
        <w:rFonts w:ascii="Arial" w:hAnsi="Arial" w:cs="Arial"/>
        <w:b/>
        <w:b/>
        <w:sz w:val="32"/>
        <w:szCs w:val="32"/>
        <w:lang w:val="ca-ES"/>
      </w:rPr>
    </w:pPr>
    <w:r>
      <w:rPr>
        <w:rFonts w:cs="Arial" w:ascii="Arial" w:hAnsi="Arial"/>
        <w:b/>
        <w:sz w:val="32"/>
        <w:szCs w:val="32"/>
        <w:lang w:val="ca-ES"/>
      </w:rPr>
      <w:drawing>
        <wp:anchor behindDoc="1" distT="0" distB="0" distL="0" distR="0" simplePos="0" locked="0" layoutInCell="0" allowOverlap="1" relativeHeight="2">
          <wp:simplePos x="0" y="0"/>
          <wp:positionH relativeFrom="rightMargin">
            <wp:posOffset>-508000</wp:posOffset>
          </wp:positionH>
          <wp:positionV relativeFrom="topMargin">
            <wp:posOffset>254000</wp:posOffset>
          </wp:positionV>
          <wp:extent cx="514350" cy="523875"/>
          <wp:effectExtent l="0" t="0" r="0" b="0"/>
          <wp:wrapNone/>
          <wp:docPr id="1" name="Imagen 10000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0000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2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a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d216f6"/>
    <w:pPr>
      <w:widowControl w:val="false"/>
      <w:bidi w:val="0"/>
      <w:spacing w:lineRule="auto" w:line="240" w:before="0" w:after="0"/>
      <w:jc w:val="left"/>
    </w:pPr>
    <w:rPr>
      <w:rFonts w:ascii="Tahoma" w:hAnsi="Tahoma" w:eastAsia="Tahoma" w:cs="Tahoma"/>
      <w:color w:val="auto"/>
      <w:kern w:val="0"/>
      <w:sz w:val="22"/>
      <w:szCs w:val="22"/>
      <w:lang w:val="ca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qFormat/>
    <w:rsid w:val="00d21ffa"/>
    <w:rPr>
      <w:rFonts w:ascii="Tahoma" w:hAnsi="Tahoma" w:eastAsia="Tahoma" w:cs="Tahoma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d21ffa"/>
    <w:rPr>
      <w:rFonts w:ascii="Tahoma" w:hAnsi="Tahoma" w:eastAsia="Tahoma" w:cs="Tahoma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9c44ec"/>
    <w:rPr>
      <w:rFonts w:ascii="Tahoma" w:hAnsi="Tahoma" w:eastAsia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ableParagraph" w:customStyle="1">
    <w:name w:val="Table Paragraph"/>
    <w:basedOn w:val="Normal"/>
    <w:uiPriority w:val="1"/>
    <w:qFormat/>
    <w:rsid w:val="00d216f6"/>
    <w:pPr>
      <w:spacing w:lineRule="exact" w:line="240"/>
      <w:ind w:left="107" w:hanging="0"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EncabezadoCar"/>
    <w:unhideWhenUsed/>
    <w:rsid w:val="00d21ff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PiedepginaCar"/>
    <w:uiPriority w:val="99"/>
    <w:unhideWhenUsed/>
    <w:rsid w:val="00d21ff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9c44ec"/>
    <w:pPr/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d216f6"/>
    <w:pPr>
      <w:spacing w:after="0" w:line="240" w:lineRule="auto"/>
      <w:jc w:val="left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0970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618DCF-24B1-480A-BBC2-7C93A06AFF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E24656-A878-47D0-B8A7-1890B1C28473}">
  <ds:schemaRefs/>
</ds:datastoreItem>
</file>

<file path=customXml/itemProps3.xml><?xml version="1.0" encoding="utf-8"?>
<ds:datastoreItem xmlns:ds="http://schemas.openxmlformats.org/officeDocument/2006/customXml" ds:itemID="{20A7370A-1253-47DE-9099-F7814732AA6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LibreOffice/7.1.3.2$Linux_X86_64 LibreOffice_project/47f78053abe362b9384784d31a6e56f8511eb1c1</Application>
  <AppVersion>15.0000</AppVersion>
  <Pages>1</Pages>
  <Words>155</Words>
  <Characters>993</Characters>
  <CharactersWithSpaces>1132</CharactersWithSpaces>
  <Paragraphs>19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2019-07-10T15:31:00Z</dcterms:created>
  <dc:creator>PRACTICAS2</dc:creator>
  <dc:description/>
  <dc:language>ca-ES</dc:language>
  <cp:lastModifiedBy/>
  <dcterms:modified xsi:type="dcterms:W3CDTF">2023-10-25T11:54:57Z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0x0101005FD4C3D66A94E44499D410199BFA5EE1</vt:lpwstr>
  </property>
  <property fmtid="{D5CDD505-2E9C-101B-9397-08002B2CF9AE}" pid="3" name="MediaServiceImageTags">
    <vt:lpwstr/>
  </property>
</Properties>
</file>