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AA34" w14:textId="12694882" w:rsidR="6A191F33" w:rsidRDefault="2C72AA68" w:rsidP="2C72AA68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2C72AA68">
        <w:rPr>
          <w:rFonts w:ascii="Arial" w:eastAsia="Arial" w:hAnsi="Arial" w:cs="Arial"/>
          <w:b/>
          <w:bCs/>
          <w:sz w:val="32"/>
          <w:szCs w:val="32"/>
          <w:lang w:val="es-ES"/>
        </w:rPr>
        <w:t>Consumo</w:t>
      </w:r>
    </w:p>
    <w:p w14:paraId="6D04FB51" w14:textId="0DE6328A" w:rsidR="6A191F33" w:rsidRDefault="6A191F33" w:rsidP="6A191F33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u w:val="single"/>
          <w:lang w:val="es-ES"/>
        </w:rPr>
      </w:pPr>
    </w:p>
    <w:tbl>
      <w:tblPr>
        <w:tblStyle w:val="Tablaconcuadrcula1clara-nfasis1"/>
        <w:tblW w:w="8504" w:type="dxa"/>
        <w:tblLayout w:type="fixed"/>
        <w:tblLook w:val="06A0" w:firstRow="1" w:lastRow="0" w:firstColumn="1" w:lastColumn="0" w:noHBand="1" w:noVBand="1"/>
      </w:tblPr>
      <w:tblGrid>
        <w:gridCol w:w="8504"/>
      </w:tblGrid>
      <w:tr w:rsidR="00A76273" w14:paraId="023C2331" w14:textId="77777777" w:rsidTr="00360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2906D0FC" w14:textId="013AEA22" w:rsidR="6A191F33" w:rsidRDefault="2C72AA68" w:rsidP="2C72AA68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2C72AA68">
              <w:rPr>
                <w:rFonts w:ascii="Arial" w:eastAsia="Arial" w:hAnsi="Arial" w:cs="Arial"/>
              </w:rPr>
              <w:t xml:space="preserve">Fines del Tratamiento </w:t>
            </w:r>
            <w:r w:rsidRPr="2C72AA68">
              <w:rPr>
                <w:rFonts w:ascii="Arial" w:eastAsia="Arial" w:hAnsi="Arial" w:cs="Arial"/>
                <w:b w:val="0"/>
                <w:bCs w:val="0"/>
                <w:i/>
                <w:iCs/>
              </w:rPr>
              <w:t>¿Para qué tratamos los datos personales?</w:t>
            </w:r>
            <w:r w:rsidRPr="2C72AA68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273" w14:paraId="4DF300AF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3A91F58C" w14:textId="5F0E7D9E" w:rsidR="6A191F33" w:rsidRDefault="2C72AA68" w:rsidP="2C72AA68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2C72AA68">
              <w:rPr>
                <w:rFonts w:ascii="Arial" w:eastAsia="Arial" w:hAnsi="Arial" w:cs="Arial"/>
                <w:b w:val="0"/>
                <w:bCs w:val="0"/>
              </w:rPr>
              <w:t>Gestión y seguimiento de expedientes administrativos en materia de consumo, tramitación de reclamaciones y solicitudes de arbitraje de consumo.</w:t>
            </w:r>
          </w:p>
        </w:tc>
      </w:tr>
      <w:tr w:rsidR="00A76273" w14:paraId="6B8C9048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714390C8" w14:textId="5C72C117" w:rsidR="6A191F33" w:rsidRDefault="2C72AA68" w:rsidP="2C72AA68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2C72AA68">
              <w:rPr>
                <w:rFonts w:ascii="Arial" w:eastAsia="Arial" w:hAnsi="Arial" w:cs="Arial"/>
              </w:rPr>
              <w:t xml:space="preserve">Delegado de protección de datos </w:t>
            </w:r>
            <w:r w:rsidRPr="2C72AA68">
              <w:rPr>
                <w:rFonts w:ascii="Arial" w:eastAsia="Arial" w:hAnsi="Arial" w:cs="Arial"/>
                <w:b w:val="0"/>
                <w:bCs w:val="0"/>
                <w:i/>
                <w:iCs/>
              </w:rPr>
              <w:t>¿Cómo se puede contactar con el Delegado de Protección de Datos?</w:t>
            </w:r>
            <w:r w:rsidRPr="2C72AA68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273" w14:paraId="36EEA721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102FD137" w14:textId="11B60492" w:rsidR="6A191F33" w:rsidRDefault="0051433C" w:rsidP="2C72AA68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0051433C">
              <w:rPr>
                <w:rFonts w:ascii="Arial" w:eastAsia="Arial" w:hAnsi="Arial" w:cs="Arial"/>
                <w:b w:val="0"/>
                <w:bCs w:val="0"/>
              </w:rPr>
              <w:t>dpd@santjosep.org</w:t>
            </w:r>
          </w:p>
        </w:tc>
      </w:tr>
      <w:tr w:rsidR="00A76273" w14:paraId="0781C8B6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4EB32138" w14:textId="11600511" w:rsidR="6A191F33" w:rsidRDefault="2C72AA68" w:rsidP="2C72AA68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2C72AA68">
              <w:rPr>
                <w:rFonts w:ascii="Arial" w:eastAsia="Arial" w:hAnsi="Arial" w:cs="Arial"/>
              </w:rPr>
              <w:t xml:space="preserve">Base de legitimación </w:t>
            </w:r>
            <w:r w:rsidRPr="2C72AA68">
              <w:rPr>
                <w:rFonts w:ascii="Arial" w:eastAsia="Arial" w:hAnsi="Arial" w:cs="Arial"/>
                <w:b w:val="0"/>
                <w:bCs w:val="0"/>
                <w:i/>
                <w:iCs/>
              </w:rPr>
              <w:t>¿Por qué motivos podemos tratar estos datos personales?</w:t>
            </w:r>
            <w:r w:rsidRPr="2C72AA68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273" w14:paraId="3DEDB319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028715FE" w14:textId="7CCB7D84" w:rsidR="6A191F33" w:rsidRDefault="2C72AA68" w:rsidP="2C72AA68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2C72AA68">
              <w:rPr>
                <w:rFonts w:ascii="Arial" w:eastAsia="Arial" w:hAnsi="Arial" w:cs="Arial"/>
                <w:b w:val="0"/>
                <w:bCs w:val="0"/>
              </w:rPr>
              <w:t>Interés público en base art. 6.1 e) RGPD;</w:t>
            </w:r>
          </w:p>
        </w:tc>
      </w:tr>
      <w:tr w:rsidR="00A76273" w14:paraId="5DCFA0CF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02D92E48" w14:textId="6EB2E41B" w:rsidR="6A191F33" w:rsidRDefault="2C72AA68" w:rsidP="2C72AA68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2C72AA68">
              <w:rPr>
                <w:rFonts w:ascii="Arial" w:eastAsia="Arial" w:hAnsi="Arial" w:cs="Arial"/>
              </w:rPr>
              <w:t xml:space="preserve">Detalle base de legitimación </w:t>
            </w:r>
          </w:p>
        </w:tc>
      </w:tr>
      <w:tr w:rsidR="00A76273" w14:paraId="307DC1A1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16074369" w14:textId="46BFEE33" w:rsidR="6A191F33" w:rsidRDefault="2C72AA68" w:rsidP="2C72AA68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2C72AA68">
              <w:rPr>
                <w:rFonts w:ascii="Arial" w:eastAsia="Arial" w:hAnsi="Arial" w:cs="Arial"/>
                <w:b w:val="0"/>
                <w:bCs w:val="0"/>
              </w:rPr>
              <w:t xml:space="preserve">- Real Decreto Legislativo 1/2007, de 16 de noviembre, por el que se aprueba el texto </w:t>
            </w:r>
            <w:r w:rsidR="0036081E" w:rsidRPr="2C72AA68">
              <w:rPr>
                <w:rFonts w:ascii="Arial" w:eastAsia="Arial" w:hAnsi="Arial" w:cs="Arial"/>
                <w:b w:val="0"/>
                <w:bCs w:val="0"/>
              </w:rPr>
              <w:t>refundido de</w:t>
            </w:r>
            <w:r w:rsidRPr="2C72AA68">
              <w:rPr>
                <w:rFonts w:ascii="Arial" w:eastAsia="Arial" w:hAnsi="Arial" w:cs="Arial"/>
                <w:b w:val="0"/>
                <w:bCs w:val="0"/>
              </w:rPr>
              <w:t xml:space="preserve"> la Ley General para la Defensa de los Consumidores y Usuarios - y otras leyes complementarias y demás normativa aplicable.</w:t>
            </w:r>
          </w:p>
        </w:tc>
      </w:tr>
      <w:tr w:rsidR="00A76273" w14:paraId="666A4517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2967E1EA" w14:textId="1F264E04" w:rsidR="6A191F33" w:rsidRDefault="2C72AA68" w:rsidP="2C72AA68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2C72AA68">
              <w:rPr>
                <w:rFonts w:ascii="Arial" w:eastAsia="Arial" w:hAnsi="Arial" w:cs="Arial"/>
              </w:rPr>
              <w:t xml:space="preserve">Categoría de los afectados </w:t>
            </w:r>
            <w:r w:rsidRPr="2C72AA68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tipo de personas físicas son los afectados por este tratamiento de Datos?</w:t>
            </w:r>
            <w:r w:rsidRPr="2C72AA68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273" w14:paraId="13683E8B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67647FC8" w14:textId="1B99745B" w:rsidR="6A191F33" w:rsidRDefault="2C72AA68" w:rsidP="2C72AA68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2C72AA68">
              <w:rPr>
                <w:rFonts w:ascii="Arial" w:eastAsia="Arial" w:hAnsi="Arial" w:cs="Arial"/>
                <w:b w:val="0"/>
                <w:bCs w:val="0"/>
              </w:rPr>
              <w:t>Ciudadanos y Residentes, Solicitantes</w:t>
            </w:r>
          </w:p>
        </w:tc>
      </w:tr>
      <w:tr w:rsidR="00A76273" w14:paraId="46274366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3DCAF8CD" w14:textId="7A813C98" w:rsidR="6A191F33" w:rsidRDefault="2C72AA68" w:rsidP="2C72AA68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2C72AA68">
              <w:rPr>
                <w:rFonts w:ascii="Arial" w:eastAsia="Arial" w:hAnsi="Arial" w:cs="Arial"/>
              </w:rPr>
              <w:t xml:space="preserve">Categoría de Datos Personales </w:t>
            </w:r>
            <w:r w:rsidRPr="2C72AA68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datos personales tratamos?</w:t>
            </w:r>
            <w:r w:rsidRPr="2C72AA68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273" w14:paraId="342A3AC3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4D5CA999" w14:textId="5D4E5197" w:rsidR="6A191F33" w:rsidRDefault="2C72AA68" w:rsidP="2C72AA68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2C72AA68">
              <w:rPr>
                <w:rFonts w:ascii="Arial" w:eastAsia="Arial" w:hAnsi="Arial" w:cs="Arial"/>
                <w:b w:val="0"/>
                <w:bCs w:val="0"/>
              </w:rPr>
              <w:t>Identificativos</w:t>
            </w:r>
            <w:r w:rsidR="0036081E">
              <w:rPr>
                <w:rFonts w:ascii="Arial" w:eastAsia="Arial" w:hAnsi="Arial" w:cs="Arial"/>
                <w:b w:val="0"/>
                <w:bCs w:val="0"/>
              </w:rPr>
              <w:t>, Económicos financieros y de seguros</w:t>
            </w:r>
          </w:p>
        </w:tc>
      </w:tr>
      <w:tr w:rsidR="00A76273" w14:paraId="1FA523DC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64403870" w14:textId="3B4B064F" w:rsidR="6A191F33" w:rsidRDefault="2C72AA68" w:rsidP="2C72AA68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2C72AA68">
              <w:rPr>
                <w:rFonts w:ascii="Arial" w:eastAsia="Arial" w:hAnsi="Arial" w:cs="Arial"/>
              </w:rPr>
              <w:t xml:space="preserve">Categorías de destinatarios de comunicaciones </w:t>
            </w:r>
            <w:r w:rsidRPr="2C72AA68">
              <w:rPr>
                <w:rFonts w:ascii="Arial" w:eastAsia="Arial" w:hAnsi="Arial" w:cs="Arial"/>
                <w:b w:val="0"/>
                <w:bCs w:val="0"/>
                <w:i/>
                <w:iCs/>
              </w:rPr>
              <w:t>¿A quién se comunica o cede la información</w:t>
            </w:r>
            <w:r w:rsidRPr="2C72AA68">
              <w:rPr>
                <w:rFonts w:ascii="Arial" w:eastAsia="Arial" w:hAnsi="Arial" w:cs="Arial"/>
                <w:b w:val="0"/>
                <w:bCs w:val="0"/>
              </w:rPr>
              <w:t>?</w:t>
            </w:r>
            <w:r w:rsidRPr="2C72AA68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273" w14:paraId="32741034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3E45C55E" w14:textId="1DFE891D" w:rsidR="6A191F33" w:rsidRDefault="2C72AA68" w:rsidP="2C72AA68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2C72AA68">
              <w:rPr>
                <w:rFonts w:ascii="Arial" w:eastAsia="Arial" w:hAnsi="Arial" w:cs="Arial"/>
                <w:b w:val="0"/>
                <w:bCs w:val="0"/>
              </w:rPr>
              <w:t>Otras Administraciones Públicas competentes por razón de la materia o del territorio. Entidades Financieras o Banco de España en reclamaciones bancarias y de seguros.</w:t>
            </w:r>
          </w:p>
        </w:tc>
      </w:tr>
      <w:tr w:rsidR="00A76273" w14:paraId="72A9BBBF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011436AC" w14:textId="0C61A08A" w:rsidR="6A191F33" w:rsidRDefault="2C72AA68" w:rsidP="2C72AA68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2C72AA68">
              <w:rPr>
                <w:rFonts w:ascii="Arial" w:eastAsia="Arial" w:hAnsi="Arial" w:cs="Arial"/>
              </w:rPr>
              <w:t xml:space="preserve">Transferencias Internacionales </w:t>
            </w:r>
            <w:r w:rsidRPr="2C72AA68">
              <w:rPr>
                <w:rFonts w:ascii="Arial" w:eastAsia="Arial" w:hAnsi="Arial" w:cs="Arial"/>
                <w:b w:val="0"/>
                <w:bCs w:val="0"/>
                <w:i/>
                <w:iCs/>
              </w:rPr>
              <w:t>¿Realizamos transferencia internacional de datos?</w:t>
            </w:r>
            <w:r w:rsidRPr="2C72AA68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273" w14:paraId="45B9C10B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499EDA9F" w14:textId="243B902F" w:rsidR="6A191F33" w:rsidRDefault="2C72AA68" w:rsidP="2C72AA68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2C72AA68">
              <w:rPr>
                <w:rFonts w:ascii="Arial" w:eastAsia="Arial" w:hAnsi="Arial" w:cs="Arial"/>
                <w:b w:val="0"/>
                <w:bCs w:val="0"/>
              </w:rPr>
              <w:t>No existen transferencias internacionales de datos previstas</w:t>
            </w:r>
          </w:p>
        </w:tc>
      </w:tr>
      <w:tr w:rsidR="00A76273" w14:paraId="3E1AA612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58759DDD" w14:textId="18F11606" w:rsidR="6A191F33" w:rsidRDefault="2C72AA68" w:rsidP="2C72AA68">
            <w:pPr>
              <w:spacing w:before="120" w:after="120"/>
              <w:ind w:left="105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2C72AA68">
              <w:rPr>
                <w:rFonts w:ascii="Arial" w:eastAsia="Arial" w:hAnsi="Arial" w:cs="Arial"/>
              </w:rPr>
              <w:t xml:space="preserve">Plazos previstos de supresión </w:t>
            </w:r>
            <w:r w:rsidRPr="2C72AA68">
              <w:rPr>
                <w:rFonts w:ascii="Arial" w:eastAsia="Arial" w:hAnsi="Arial" w:cs="Arial"/>
                <w:b w:val="0"/>
                <w:bCs w:val="0"/>
                <w:i/>
                <w:iCs/>
              </w:rPr>
              <w:t>¿Durante cuánto tiempo guardamos los datos de este tipo de tratamiento?</w:t>
            </w:r>
            <w:r w:rsidRPr="2C72AA68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A76273" w14:paraId="424A3274" w14:textId="77777777" w:rsidTr="0036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31F0AB05" w14:textId="03F41D16" w:rsidR="6A191F33" w:rsidRDefault="2C72AA68" w:rsidP="2C72AA68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2C72AA68">
              <w:rPr>
                <w:rFonts w:ascii="Arial" w:eastAsia="Arial" w:hAnsi="Arial" w:cs="Arial"/>
                <w:b w:val="0"/>
                <w:bCs w:val="0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3B913651" w14:textId="2C3B8A4D" w:rsidR="1090F23F" w:rsidRDefault="1090F23F"/>
    <w:p w14:paraId="7D4A98D9" w14:textId="72309AA7" w:rsidR="6A191F33" w:rsidRDefault="6A191F33" w:rsidP="6A191F33">
      <w:pPr>
        <w:spacing w:before="120"/>
        <w:ind w:right="147"/>
        <w:rPr>
          <w:rFonts w:ascii="Arial" w:eastAsia="Arial" w:hAnsi="Arial" w:cs="Arial"/>
          <w:b/>
          <w:bCs/>
          <w:sz w:val="32"/>
          <w:szCs w:val="32"/>
          <w:u w:val="single"/>
          <w:lang w:val="es-ES"/>
        </w:rPr>
      </w:pPr>
    </w:p>
    <w:sectPr w:rsidR="6A191F33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E97F" w14:textId="77777777" w:rsidR="0051433C" w:rsidRDefault="0051433C">
      <w:r>
        <w:separator/>
      </w:r>
    </w:p>
  </w:endnote>
  <w:endnote w:type="continuationSeparator" w:id="0">
    <w:p w14:paraId="406D7656" w14:textId="77777777" w:rsidR="0051433C" w:rsidRDefault="0051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C1E0" w14:textId="77777777" w:rsidR="0051433C" w:rsidRDefault="0051433C">
      <w:r>
        <w:separator/>
      </w:r>
    </w:p>
  </w:footnote>
  <w:footnote w:type="continuationSeparator" w:id="0">
    <w:p w14:paraId="7F7689FB" w14:textId="77777777" w:rsidR="0051433C" w:rsidRDefault="0051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51433C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EA1AAAB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92495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081E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1433C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76273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090F23F"/>
    <w:rsid w:val="26E9EDA6"/>
    <w:rsid w:val="2C72AA68"/>
    <w:rsid w:val="51EBC4EC"/>
    <w:rsid w:val="6A191F33"/>
    <w:rsid w:val="6BF3C89A"/>
    <w:rsid w:val="762BB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7AF0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c11b5fb8-b5b0-4112-aa43-9d3c8bad6da8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BD37F0-1722-494D-B3C4-5CF7CC17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93724-D197-46C4-BF57-D31761C00558}">
  <ds:schemaRefs/>
</ds:datastoreItem>
</file>

<file path=customXml/itemProps3.xml><?xml version="1.0" encoding="utf-8"?>
<ds:datastoreItem xmlns:ds="http://schemas.openxmlformats.org/officeDocument/2006/customXml" ds:itemID="{0682F115-F7C9-4519-8586-DD4BBAAB9F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46</cp:revision>
  <dcterms:created xsi:type="dcterms:W3CDTF">2019-07-10T15:31:00Z</dcterms:created>
  <dcterms:modified xsi:type="dcterms:W3CDTF">2023-10-17T11:03:00Z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