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74A9" w14:textId="1B91674F" w:rsidR="31AE73CB" w:rsidRDefault="49150FF0" w:rsidP="49150FF0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49150FF0">
        <w:rPr>
          <w:rFonts w:ascii="Arial" w:eastAsia="Arial" w:hAnsi="Arial" w:cs="Arial"/>
          <w:b/>
          <w:bCs/>
          <w:sz w:val="32"/>
          <w:szCs w:val="32"/>
          <w:lang w:val="es-ES"/>
        </w:rPr>
        <w:t>Expedientes Sancionadores</w:t>
      </w:r>
    </w:p>
    <w:p w14:paraId="71DA0C79" w14:textId="1B327E49" w:rsidR="31AE73CB" w:rsidRDefault="31AE73CB" w:rsidP="31AE73CB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297E7B" w14:paraId="618C12BD" w14:textId="77777777" w:rsidTr="03A1FA5D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34CBC5EA" w:rsidR="00455F9B" w:rsidRPr="00A5760C" w:rsidRDefault="49150FF0" w:rsidP="49150FF0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49150FF0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49150FF0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49150FF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97E7B" w14:paraId="0A37501D" w14:textId="77777777" w:rsidTr="03A1FA5D">
        <w:trPr>
          <w:trHeight w:val="446"/>
        </w:trPr>
        <w:tc>
          <w:tcPr>
            <w:tcW w:w="8926" w:type="dxa"/>
          </w:tcPr>
          <w:p w14:paraId="5DAB6C7B" w14:textId="0FE06416" w:rsidR="00455F9B" w:rsidRPr="00A5760C" w:rsidRDefault="49150FF0" w:rsidP="49150FF0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9150FF0">
              <w:rPr>
                <w:rFonts w:ascii="Arial" w:eastAsia="Arial" w:hAnsi="Arial" w:cs="Arial"/>
                <w:lang w:val="es-ES"/>
              </w:rPr>
              <w:t>Gestión administrativa de expedientes de carácter sancionador.</w:t>
            </w:r>
          </w:p>
        </w:tc>
      </w:tr>
      <w:tr w:rsidR="00297E7B" w14:paraId="24CA19A0" w14:textId="77777777" w:rsidTr="03A1FA5D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5806B5C0" w14:textId="11FFE5C1" w:rsidR="3AD1185C" w:rsidRDefault="49150FF0" w:rsidP="49150FF0">
            <w:pPr>
              <w:pStyle w:val="TableParagraph"/>
              <w:rPr>
                <w:rFonts w:ascii="Arial" w:eastAsia="Arial" w:hAnsi="Arial" w:cs="Arial"/>
                <w:b/>
                <w:bCs/>
                <w:lang w:val="es-ES"/>
              </w:rPr>
            </w:pPr>
            <w:r w:rsidRPr="49150FF0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49150FF0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49150FF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97E7B" w14:paraId="5A54DC0A" w14:textId="77777777" w:rsidTr="03A1FA5D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6E6B7F25" w14:textId="72D81852" w:rsidR="3AD1185C" w:rsidRDefault="00E07E5A" w:rsidP="49150FF0">
            <w:pPr>
              <w:pStyle w:val="TableParagraph"/>
              <w:rPr>
                <w:rFonts w:ascii="Arial" w:eastAsia="Arial" w:hAnsi="Arial" w:cs="Arial"/>
                <w:lang w:val="es-ES"/>
              </w:rPr>
            </w:pPr>
            <w:r w:rsidRPr="00E07E5A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297E7B" w14:paraId="6F3813FC" w14:textId="77777777" w:rsidTr="03A1FA5D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58092E34" w14:textId="415E53BE" w:rsidR="3AD1185C" w:rsidRDefault="49150FF0" w:rsidP="49150FF0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49150FF0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49150FF0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49150FF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97E7B" w14:paraId="02EB378F" w14:textId="77777777" w:rsidTr="03A1FA5D">
        <w:trPr>
          <w:trHeight w:val="548"/>
        </w:trPr>
        <w:tc>
          <w:tcPr>
            <w:tcW w:w="8926" w:type="dxa"/>
          </w:tcPr>
          <w:p w14:paraId="6A05A809" w14:textId="463218BF" w:rsidR="00DD512E" w:rsidRPr="00A5760C" w:rsidRDefault="49150FF0" w:rsidP="49150FF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9150FF0">
              <w:rPr>
                <w:rFonts w:ascii="Arial" w:eastAsia="Arial" w:hAnsi="Arial" w:cs="Arial"/>
                <w:lang w:val="es-ES"/>
              </w:rPr>
              <w:t xml:space="preserve"> Interés público en base al art. 6.1 e) RGPD;</w:t>
            </w:r>
          </w:p>
        </w:tc>
      </w:tr>
      <w:tr w:rsidR="00297E7B" w14:paraId="647836D6" w14:textId="77777777" w:rsidTr="03A1FA5D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446C8C54" w:rsidR="00455F9B" w:rsidRPr="00A5760C" w:rsidRDefault="49150FF0" w:rsidP="49150FF0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49150FF0">
              <w:rPr>
                <w:rFonts w:ascii="Arial" w:eastAsia="Arial" w:hAnsi="Arial" w:cs="Arial"/>
                <w:b/>
                <w:bCs/>
                <w:lang w:val="es-ES"/>
              </w:rPr>
              <w:t xml:space="preserve">Detalle base de legitimación </w:t>
            </w:r>
          </w:p>
        </w:tc>
      </w:tr>
      <w:tr w:rsidR="00297E7B" w14:paraId="5A39BBE3" w14:textId="77777777" w:rsidTr="03A1FA5D">
        <w:trPr>
          <w:trHeight w:val="478"/>
        </w:trPr>
        <w:tc>
          <w:tcPr>
            <w:tcW w:w="8926" w:type="dxa"/>
          </w:tcPr>
          <w:p w14:paraId="72A3D3EC" w14:textId="741BE64E" w:rsidR="00CE3EFF" w:rsidRPr="00A5760C" w:rsidRDefault="49150FF0" w:rsidP="49150FF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9150FF0">
              <w:rPr>
                <w:rFonts w:ascii="Arial" w:eastAsia="Arial" w:hAnsi="Arial" w:cs="Arial"/>
                <w:lang w:val="es-ES"/>
              </w:rPr>
              <w:t xml:space="preserve"> - Ley 7/1985, de 2 de abril, reguladora de las Bases del Régimen Local - Ley 39/2015, de 1 de octubre, del Procedimiento Administrativo Común de las Administraciones Públicas</w:t>
            </w:r>
          </w:p>
        </w:tc>
      </w:tr>
      <w:tr w:rsidR="00297E7B" w14:paraId="1A532762" w14:textId="77777777" w:rsidTr="03A1FA5D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6D3B90DF" w:rsidR="00455F9B" w:rsidRPr="00A5760C" w:rsidRDefault="49150FF0" w:rsidP="49150FF0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49150FF0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49150FF0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49150FF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97E7B" w14:paraId="0D0B940D" w14:textId="77777777" w:rsidTr="03A1FA5D">
        <w:trPr>
          <w:trHeight w:val="461"/>
        </w:trPr>
        <w:tc>
          <w:tcPr>
            <w:tcW w:w="8926" w:type="dxa"/>
          </w:tcPr>
          <w:p w14:paraId="60061E4C" w14:textId="20011AE2" w:rsidR="00CE3EFF" w:rsidRPr="00A5760C" w:rsidRDefault="49150FF0" w:rsidP="49150FF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9150FF0">
              <w:rPr>
                <w:rFonts w:ascii="Arial" w:eastAsia="Arial" w:hAnsi="Arial" w:cs="Arial"/>
                <w:lang w:val="es-ES"/>
              </w:rPr>
              <w:t xml:space="preserve"> Ciudadanos y residentes, Propietarios o arrendatarios, presuntos infractores.</w:t>
            </w:r>
          </w:p>
        </w:tc>
      </w:tr>
      <w:tr w:rsidR="00297E7B" w14:paraId="57EC7778" w14:textId="77777777" w:rsidTr="03A1FA5D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766C2DC6" w:rsidR="00455F9B" w:rsidRPr="00A5760C" w:rsidRDefault="49150FF0" w:rsidP="49150FF0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9150FF0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49150FF0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49150FF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97E7B" w14:paraId="44EAFD9C" w14:textId="77777777" w:rsidTr="03A1FA5D">
        <w:trPr>
          <w:trHeight w:val="457"/>
        </w:trPr>
        <w:tc>
          <w:tcPr>
            <w:tcW w:w="8926" w:type="dxa"/>
          </w:tcPr>
          <w:p w14:paraId="3DEEC669" w14:textId="28B87BAD" w:rsidR="00CE3EFF" w:rsidRPr="00A5760C" w:rsidRDefault="49150FF0" w:rsidP="49150FF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9150FF0">
              <w:rPr>
                <w:rFonts w:ascii="Arial" w:eastAsia="Arial" w:hAnsi="Arial" w:cs="Arial"/>
                <w:lang w:val="es-ES"/>
              </w:rPr>
              <w:t xml:space="preserve"> Identificativos, características personales, económico-financieros y de seguros, categorías especiales de datos</w:t>
            </w:r>
          </w:p>
        </w:tc>
      </w:tr>
      <w:tr w:rsidR="00297E7B" w14:paraId="2294578C" w14:textId="77777777" w:rsidTr="03A1FA5D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519C0409" w:rsidR="00455F9B" w:rsidRPr="00A5760C" w:rsidRDefault="49150FF0" w:rsidP="49150FF0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49150FF0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49150FF0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49150FF0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297E7B" w14:paraId="3656B9AB" w14:textId="77777777" w:rsidTr="03A1FA5D">
        <w:trPr>
          <w:trHeight w:val="457"/>
        </w:trPr>
        <w:tc>
          <w:tcPr>
            <w:tcW w:w="8926" w:type="dxa"/>
          </w:tcPr>
          <w:p w14:paraId="049F31CB" w14:textId="6E11F5C5" w:rsidR="00CE3EFF" w:rsidRPr="00A5760C" w:rsidRDefault="49150FF0" w:rsidP="49150FF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9150FF0">
              <w:rPr>
                <w:rFonts w:ascii="Arial" w:eastAsia="Arial" w:hAnsi="Arial" w:cs="Arial"/>
                <w:lang w:val="es-ES"/>
              </w:rPr>
              <w:t xml:space="preserve"> Otras Administraciones Públicas, Fuerzas y Cuerpos de Seguridad, Juzgados y Tribunales</w:t>
            </w:r>
          </w:p>
        </w:tc>
      </w:tr>
      <w:tr w:rsidR="00297E7B" w14:paraId="1660B411" w14:textId="77777777" w:rsidTr="03A1FA5D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06364624" w:rsidR="00455F9B" w:rsidRPr="00A5760C" w:rsidRDefault="49150FF0" w:rsidP="49150FF0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9150FF0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49150FF0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49150FF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97E7B" w14:paraId="53128261" w14:textId="77777777" w:rsidTr="03A1FA5D">
        <w:trPr>
          <w:trHeight w:val="457"/>
        </w:trPr>
        <w:tc>
          <w:tcPr>
            <w:tcW w:w="8926" w:type="dxa"/>
          </w:tcPr>
          <w:p w14:paraId="62486C05" w14:textId="3A50F810" w:rsidR="00CE3EFF" w:rsidRPr="00A5760C" w:rsidRDefault="49150FF0" w:rsidP="49150FF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9150FF0">
              <w:rPr>
                <w:rFonts w:ascii="Arial" w:eastAsia="Arial" w:hAnsi="Arial" w:cs="Arial"/>
                <w:lang w:val="es-ES"/>
              </w:rPr>
              <w:t xml:space="preserve"> No existen transferencias internacionales de datos previstas</w:t>
            </w:r>
          </w:p>
        </w:tc>
      </w:tr>
      <w:tr w:rsidR="00297E7B" w14:paraId="097CD551" w14:textId="77777777" w:rsidTr="03A1FA5D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05DBB9AE" w:rsidR="00455F9B" w:rsidRPr="00A5760C" w:rsidRDefault="49150FF0" w:rsidP="49150FF0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9150FF0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49150FF0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49150FF0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97E7B" w14:paraId="4101652C" w14:textId="77777777" w:rsidTr="03A1FA5D">
        <w:trPr>
          <w:trHeight w:val="539"/>
        </w:trPr>
        <w:tc>
          <w:tcPr>
            <w:tcW w:w="8926" w:type="dxa"/>
          </w:tcPr>
          <w:p w14:paraId="1299C43A" w14:textId="197B98D8" w:rsidR="00CE3EFF" w:rsidRPr="00A5760C" w:rsidRDefault="49150FF0" w:rsidP="49150FF0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49150FF0">
              <w:rPr>
                <w:rFonts w:ascii="Arial" w:eastAsia="Arial" w:hAnsi="Arial" w:cs="Arial"/>
                <w:lang w:val="es-ES"/>
              </w:rPr>
              <w:t xml:space="preserve"> Los datos se conservarán hasta que se haya cumplido el plazo de prescripción de posibles responsabilidades nacidas del tratamiento.</w:t>
            </w:r>
          </w:p>
        </w:tc>
      </w:tr>
    </w:tbl>
    <w:p w14:paraId="711205AD" w14:textId="5290B254" w:rsidR="3AD1185C" w:rsidRDefault="3AD1185C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6305" w14:textId="77777777" w:rsidR="00E07E5A" w:rsidRDefault="00E07E5A">
      <w:r>
        <w:separator/>
      </w:r>
    </w:p>
  </w:endnote>
  <w:endnote w:type="continuationSeparator" w:id="0">
    <w:p w14:paraId="7601B9B7" w14:textId="77777777" w:rsidR="00E07E5A" w:rsidRDefault="00E0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6DA3" w14:textId="77777777" w:rsidR="00E07E5A" w:rsidRDefault="00E07E5A">
      <w:r>
        <w:separator/>
      </w:r>
    </w:p>
  </w:footnote>
  <w:footnote w:type="continuationSeparator" w:id="0">
    <w:p w14:paraId="3E97CFEE" w14:textId="77777777" w:rsidR="00E07E5A" w:rsidRDefault="00E0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E07E5A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19E9BECA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47665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97E7B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8E5A1B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07E5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3A1FA5D"/>
    <w:rsid w:val="08193021"/>
    <w:rsid w:val="31AE73CB"/>
    <w:rsid w:val="3AD1185C"/>
    <w:rsid w:val="49150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8F0F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fd7ff757-d27b-4410-8168-d2dc5653a38a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C25C8-7A09-426F-A074-9636B05D74CD}">
  <ds:schemaRefs/>
</ds:datastoreItem>
</file>

<file path=customXml/itemProps2.xml><?xml version="1.0" encoding="utf-8"?>
<ds:datastoreItem xmlns:ds="http://schemas.openxmlformats.org/officeDocument/2006/customXml" ds:itemID="{7D347FB6-D5AF-4C24-98BC-F3C488AE6753}">
  <ds:schemaRefs/>
</ds:datastoreItem>
</file>

<file path=customXml/itemProps3.xml><?xml version="1.0" encoding="utf-8"?>
<ds:datastoreItem xmlns:ds="http://schemas.openxmlformats.org/officeDocument/2006/customXml" ds:itemID="{55138C62-758F-4F41-B87B-8459F6A0B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