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2C53" w14:textId="3CF59747" w:rsidR="1DF434D5" w:rsidRDefault="00611CA1" w:rsidP="1DF434D5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DF434D5">
        <w:rPr>
          <w:rFonts w:ascii="Arial" w:eastAsia="Arial" w:hAnsi="Arial" w:cs="Arial"/>
          <w:b/>
          <w:bCs/>
          <w:sz w:val="32"/>
          <w:szCs w:val="32"/>
          <w:lang w:val="es-ES"/>
        </w:rPr>
        <w:t>Prestaciones sociales</w:t>
      </w:r>
    </w:p>
    <w:p w14:paraId="2ABE2A56" w14:textId="547CE388" w:rsidR="5BF98500" w:rsidRDefault="5BF98500" w:rsidP="5BF98500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B75556" w14:paraId="618C12BD" w14:textId="77777777" w:rsidTr="47AC1D51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5B204D7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75556" w14:paraId="0A37501D" w14:textId="77777777" w:rsidTr="47AC1D51">
        <w:trPr>
          <w:trHeight w:val="446"/>
        </w:trPr>
        <w:tc>
          <w:tcPr>
            <w:tcW w:w="8926" w:type="dxa"/>
          </w:tcPr>
          <w:p w14:paraId="5DAB6C7B" w14:textId="5A28F1E4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>Gestión de información de carácter personal, familiar y social, para la gestión del servicio de Teleasistencia y cualquier otro que pueda llevarse a cabo desde el área de Servicios Sociales de la Ayuntamiento.</w:t>
            </w:r>
          </w:p>
        </w:tc>
      </w:tr>
      <w:tr w:rsidR="00B75556" w14:paraId="4BBEC326" w14:textId="77777777" w:rsidTr="47AC1D51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383E3BB" w14:textId="6D237F15" w:rsidR="23254153" w:rsidRDefault="1DF434D5" w:rsidP="1DF434D5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75556" w14:paraId="5BFBFDF1" w14:textId="77777777" w:rsidTr="47AC1D51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2EDB78A" w14:textId="19A08EF7" w:rsidR="23254153" w:rsidRDefault="00611CA1" w:rsidP="1DF434D5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611CA1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B75556" w14:paraId="02E61A0F" w14:textId="77777777" w:rsidTr="47AC1D51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0D131F63" w14:textId="4ABCA636" w:rsidR="23254153" w:rsidRDefault="1DF434D5" w:rsidP="1DF434D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75556" w14:paraId="02EB378F" w14:textId="77777777" w:rsidTr="47AC1D51">
        <w:trPr>
          <w:trHeight w:val="548"/>
        </w:trPr>
        <w:tc>
          <w:tcPr>
            <w:tcW w:w="8926" w:type="dxa"/>
          </w:tcPr>
          <w:p w14:paraId="6A05A809" w14:textId="5014F54C" w:rsidR="00DD512E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 xml:space="preserve">Cumplimiento obligación legal art.6.1 c) </w:t>
            </w:r>
            <w:r w:rsidR="00A6429F" w:rsidRPr="1DF434D5">
              <w:rPr>
                <w:rFonts w:ascii="Arial" w:eastAsia="Arial" w:hAnsi="Arial" w:cs="Arial"/>
                <w:lang w:val="es-ES"/>
              </w:rPr>
              <w:t>RGPD; Interés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público en base al art. 6.1 e) RGPD;</w:t>
            </w:r>
          </w:p>
        </w:tc>
      </w:tr>
      <w:tr w:rsidR="00B75556" w14:paraId="647836D6" w14:textId="77777777" w:rsidTr="47AC1D51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B75556" w14:paraId="5A39BBE3" w14:textId="77777777" w:rsidTr="47AC1D51">
        <w:trPr>
          <w:trHeight w:val="478"/>
        </w:trPr>
        <w:tc>
          <w:tcPr>
            <w:tcW w:w="8926" w:type="dxa"/>
          </w:tcPr>
          <w:p w14:paraId="72A3D3EC" w14:textId="3D7A4F4D" w:rsidR="00CE3EFF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>- Ley 7/1985, de 2 de abril, Reguladora de las Bases del Régimen Local. - Ley 58/2003, de 17 de diciembre, General Tributaria.</w:t>
            </w:r>
          </w:p>
        </w:tc>
      </w:tr>
      <w:tr w:rsidR="00B75556" w14:paraId="1A532762" w14:textId="77777777" w:rsidTr="47AC1D51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1494D5BA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75556" w14:paraId="0D0B940D" w14:textId="77777777" w:rsidTr="47AC1D51">
        <w:trPr>
          <w:trHeight w:val="461"/>
        </w:trPr>
        <w:tc>
          <w:tcPr>
            <w:tcW w:w="8926" w:type="dxa"/>
          </w:tcPr>
          <w:p w14:paraId="60061E4C" w14:textId="638303D1" w:rsidR="00CE3EFF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>Personas físicas y unidades familiares demandantes de servicios, recursos o prestaciones sociales o en situación de riesgo o exclusión social</w:t>
            </w:r>
          </w:p>
        </w:tc>
      </w:tr>
      <w:tr w:rsidR="00B75556" w14:paraId="57EC7778" w14:textId="77777777" w:rsidTr="47AC1D51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8AF9BEE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75556" w14:paraId="44EAFD9C" w14:textId="77777777" w:rsidTr="47AC1D51">
        <w:trPr>
          <w:trHeight w:val="457"/>
        </w:trPr>
        <w:tc>
          <w:tcPr>
            <w:tcW w:w="8926" w:type="dxa"/>
          </w:tcPr>
          <w:p w14:paraId="3DEEC669" w14:textId="4C803755" w:rsidR="00CE3EFF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 xml:space="preserve">Categorías especiales de </w:t>
            </w:r>
            <w:r w:rsidR="00A6429F" w:rsidRPr="1DF434D5">
              <w:rPr>
                <w:rFonts w:ascii="Arial" w:eastAsia="Arial" w:hAnsi="Arial" w:cs="Arial"/>
                <w:lang w:val="es-ES"/>
              </w:rPr>
              <w:t>datos;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-Datos </w:t>
            </w:r>
            <w:r w:rsidR="00A6429F" w:rsidRPr="1DF434D5">
              <w:rPr>
                <w:rFonts w:ascii="Arial" w:eastAsia="Arial" w:hAnsi="Arial" w:cs="Arial"/>
                <w:lang w:val="es-ES"/>
              </w:rPr>
              <w:t>identificativos; Características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personales; Circunstancias sociales; Académicos y profesionales; Detalles del empleo; Económicos y financieros</w:t>
            </w:r>
          </w:p>
        </w:tc>
      </w:tr>
      <w:tr w:rsidR="00B75556" w14:paraId="2294578C" w14:textId="77777777" w:rsidTr="47AC1D51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23F3193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B75556" w14:paraId="3656B9AB" w14:textId="77777777" w:rsidTr="47AC1D51">
        <w:trPr>
          <w:trHeight w:val="457"/>
        </w:trPr>
        <w:tc>
          <w:tcPr>
            <w:tcW w:w="8926" w:type="dxa"/>
          </w:tcPr>
          <w:p w14:paraId="049F31CB" w14:textId="72E35B62" w:rsidR="00CE3EFF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>Organismos autonómicos y otras entidades del sistema de servicios sociales.</w:t>
            </w:r>
          </w:p>
        </w:tc>
      </w:tr>
      <w:tr w:rsidR="00B75556" w14:paraId="1660B411" w14:textId="77777777" w:rsidTr="47AC1D51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4E9DF2A1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75556" w14:paraId="53128261" w14:textId="77777777" w:rsidTr="47AC1D51">
        <w:trPr>
          <w:trHeight w:val="457"/>
        </w:trPr>
        <w:tc>
          <w:tcPr>
            <w:tcW w:w="8926" w:type="dxa"/>
          </w:tcPr>
          <w:p w14:paraId="62486C05" w14:textId="6689FE1E" w:rsidR="00CE3EFF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>No existen</w:t>
            </w:r>
          </w:p>
        </w:tc>
      </w:tr>
      <w:tr w:rsidR="00B75556" w14:paraId="097CD551" w14:textId="77777777" w:rsidTr="47AC1D51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6FD7485" w:rsidR="00455F9B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</w:t>
            </w:r>
            <w:r w:rsidR="00BB13A3" w:rsidRPr="1DF434D5">
              <w:rPr>
                <w:rFonts w:ascii="Arial" w:eastAsia="Arial" w:hAnsi="Arial" w:cs="Arial"/>
                <w:b/>
                <w:bCs/>
                <w:lang w:val="es-ES"/>
              </w:rPr>
              <w:t>supresión ¿</w:t>
            </w:r>
            <w:r w:rsidRPr="1DF434D5">
              <w:rPr>
                <w:rFonts w:ascii="Arial" w:eastAsia="Arial" w:hAnsi="Arial" w:cs="Arial"/>
                <w:i/>
                <w:iCs/>
                <w:lang w:val="es-ES"/>
              </w:rPr>
              <w:t>Durante cuánto tiempo guardamos los datos de este tipo de tratamiento?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B75556" w14:paraId="4101652C" w14:textId="77777777" w:rsidTr="47AC1D51">
        <w:trPr>
          <w:trHeight w:val="539"/>
        </w:trPr>
        <w:tc>
          <w:tcPr>
            <w:tcW w:w="8926" w:type="dxa"/>
          </w:tcPr>
          <w:p w14:paraId="1299C43A" w14:textId="07F412E0" w:rsidR="00CE3EFF" w:rsidRPr="00A5760C" w:rsidRDefault="1DF434D5" w:rsidP="1DF434D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DF434D5">
              <w:rPr>
                <w:rFonts w:ascii="Arial" w:eastAsia="Arial" w:hAnsi="Arial" w:cs="Arial"/>
                <w:lang w:val="es-ES"/>
              </w:rPr>
              <w:t xml:space="preserve">Los datos se conservarán el tiempo necesario para el cumplimiento de la finalidad señalada y se almacenarán mientras el </w:t>
            </w:r>
            <w:r w:rsidR="00BB13A3" w:rsidRPr="1DF434D5">
              <w:rPr>
                <w:rFonts w:ascii="Arial" w:eastAsia="Arial" w:hAnsi="Arial" w:cs="Arial"/>
                <w:lang w:val="es-ES"/>
              </w:rPr>
              <w:t>Ayuntamiento pueda</w:t>
            </w:r>
            <w:r w:rsidRPr="1DF434D5">
              <w:rPr>
                <w:rFonts w:ascii="Arial" w:eastAsia="Arial" w:hAnsi="Arial" w:cs="Arial"/>
                <w:lang w:val="es-ES"/>
              </w:rPr>
              <w:t xml:space="preserve"> tener responsabilidades derivadas de su tratamiento</w:t>
            </w:r>
          </w:p>
        </w:tc>
      </w:tr>
    </w:tbl>
    <w:p w14:paraId="2B25DC36" w14:textId="263EA317" w:rsidR="23254153" w:rsidRDefault="23254153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FAAE" w14:textId="77777777" w:rsidR="00611CA1" w:rsidRDefault="00611CA1">
      <w:r>
        <w:separator/>
      </w:r>
    </w:p>
  </w:endnote>
  <w:endnote w:type="continuationSeparator" w:id="0">
    <w:p w14:paraId="4367F49B" w14:textId="77777777" w:rsidR="00611CA1" w:rsidRDefault="0061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6D5C" w14:textId="77777777" w:rsidR="00611CA1" w:rsidRDefault="00611CA1">
      <w:r>
        <w:separator/>
      </w:r>
    </w:p>
  </w:footnote>
  <w:footnote w:type="continuationSeparator" w:id="0">
    <w:p w14:paraId="0BFDA3CA" w14:textId="77777777" w:rsidR="00611CA1" w:rsidRDefault="00611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611CA1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BB75902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66530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11CA1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29F"/>
    <w:rsid w:val="00A646DC"/>
    <w:rsid w:val="00A86EF3"/>
    <w:rsid w:val="00A9297D"/>
    <w:rsid w:val="00AF1128"/>
    <w:rsid w:val="00AF3917"/>
    <w:rsid w:val="00AF75BA"/>
    <w:rsid w:val="00B5413F"/>
    <w:rsid w:val="00B75556"/>
    <w:rsid w:val="00B83A29"/>
    <w:rsid w:val="00B8647F"/>
    <w:rsid w:val="00BA37AF"/>
    <w:rsid w:val="00BB13A3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9A5CD59"/>
    <w:rsid w:val="1DF434D5"/>
    <w:rsid w:val="23254153"/>
    <w:rsid w:val="4106A924"/>
    <w:rsid w:val="47AC1D51"/>
    <w:rsid w:val="5BF98500"/>
    <w:rsid w:val="64AC8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ABBB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b1dd4a14-286f-4420-b07b-65d3bc632fc8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1838E6-85EF-4499-BDC5-017DA241D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A64E27-59D7-4977-991A-3876A25DE8BC}">
  <ds:schemaRefs/>
</ds:datastoreItem>
</file>

<file path=customXml/itemProps3.xml><?xml version="1.0" encoding="utf-8"?>
<ds:datastoreItem xmlns:ds="http://schemas.openxmlformats.org/officeDocument/2006/customXml" ds:itemID="{FE566FBB-35E2-447F-9AAE-7ABC8C5F7F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1530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47</cp:revision>
  <dcterms:created xsi:type="dcterms:W3CDTF">2019-07-10T15:31:00Z</dcterms:created>
  <dcterms:modified xsi:type="dcterms:W3CDTF">2023-10-17T11:40:00Z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