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062" w:rsidRPr="00267A6C" w:rsidRDefault="00884062" w:rsidP="00884062">
      <w:pPr>
        <w:spacing w:after="0" w:line="240" w:lineRule="auto"/>
        <w:jc w:val="both"/>
        <w:rPr>
          <w:rFonts w:cstheme="minorHAnsi"/>
          <w:b/>
          <w:bCs/>
          <w:sz w:val="20"/>
          <w:szCs w:val="20"/>
        </w:rPr>
      </w:pPr>
      <w:r w:rsidRPr="00267A6C">
        <w:rPr>
          <w:rFonts w:cstheme="minorHAnsi"/>
          <w:b/>
          <w:bCs/>
          <w:sz w:val="20"/>
          <w:szCs w:val="20"/>
        </w:rPr>
        <w:t>ANEXO IV- ZONIFICACIÓN ACÚSTICA DEL MUNICIPIO DE SANT JOSEP DE SA TALAIA</w:t>
      </w:r>
    </w:p>
    <w:p w:rsidR="00884062" w:rsidRPr="00267A6C" w:rsidRDefault="00884062" w:rsidP="00884062">
      <w:pPr>
        <w:spacing w:after="0" w:line="240" w:lineRule="auto"/>
        <w:jc w:val="both"/>
        <w:rPr>
          <w:rFonts w:cstheme="minorHAnsi"/>
          <w:b/>
          <w:bCs/>
          <w:sz w:val="20"/>
          <w:szCs w:val="20"/>
        </w:rPr>
      </w:pPr>
    </w:p>
    <w:p w:rsidR="00884062" w:rsidRPr="00267A6C" w:rsidRDefault="00884062" w:rsidP="00884062">
      <w:pPr>
        <w:spacing w:after="0" w:line="240" w:lineRule="auto"/>
        <w:jc w:val="both"/>
        <w:rPr>
          <w:rFonts w:cstheme="minorHAnsi"/>
          <w:b/>
          <w:sz w:val="20"/>
          <w:szCs w:val="20"/>
        </w:rPr>
      </w:pPr>
      <w:r w:rsidRPr="00267A6C">
        <w:rPr>
          <w:rFonts w:cstheme="minorHAnsi"/>
          <w:b/>
          <w:sz w:val="20"/>
          <w:szCs w:val="20"/>
        </w:rPr>
        <w:t>ÍNDICE</w:t>
      </w:r>
    </w:p>
    <w:p w:rsidR="00884062" w:rsidRPr="00267A6C" w:rsidRDefault="00884062" w:rsidP="00884062">
      <w:pPr>
        <w:spacing w:after="0" w:line="240" w:lineRule="auto"/>
        <w:jc w:val="both"/>
        <w:rPr>
          <w:rFonts w:cstheme="minorHAnsi"/>
          <w:sz w:val="20"/>
          <w:szCs w:val="20"/>
        </w:rPr>
      </w:pPr>
      <w:r w:rsidRPr="00267A6C">
        <w:rPr>
          <w:rFonts w:cstheme="minorHAnsi"/>
          <w:sz w:val="20"/>
          <w:szCs w:val="20"/>
        </w:rPr>
        <w:t>1.- ANTECEDENTES Y OBJETIVOS</w:t>
      </w:r>
    </w:p>
    <w:p w:rsidR="00884062" w:rsidRPr="00267A6C" w:rsidRDefault="00884062" w:rsidP="00884062">
      <w:pPr>
        <w:spacing w:after="0" w:line="240" w:lineRule="auto"/>
        <w:jc w:val="both"/>
        <w:rPr>
          <w:rFonts w:cstheme="minorHAnsi"/>
          <w:sz w:val="20"/>
          <w:szCs w:val="20"/>
        </w:rPr>
      </w:pPr>
      <w:r w:rsidRPr="00267A6C">
        <w:rPr>
          <w:rFonts w:cstheme="minorHAnsi"/>
          <w:sz w:val="20"/>
          <w:szCs w:val="20"/>
        </w:rPr>
        <w:t>2.- MARCO NORMATIVO DE APLICACIÓN</w:t>
      </w:r>
    </w:p>
    <w:p w:rsidR="00884062" w:rsidRPr="00267A6C" w:rsidRDefault="00884062" w:rsidP="00884062">
      <w:pPr>
        <w:spacing w:after="0" w:line="240" w:lineRule="auto"/>
        <w:jc w:val="both"/>
        <w:rPr>
          <w:rFonts w:cstheme="minorHAnsi"/>
          <w:sz w:val="20"/>
          <w:szCs w:val="20"/>
        </w:rPr>
      </w:pPr>
      <w:r w:rsidRPr="00267A6C">
        <w:rPr>
          <w:rFonts w:cstheme="minorHAnsi"/>
          <w:sz w:val="20"/>
          <w:szCs w:val="20"/>
        </w:rPr>
        <w:t>3.- ÁREAS ACÚSTICAS</w:t>
      </w:r>
    </w:p>
    <w:p w:rsidR="00884062" w:rsidRPr="00267A6C" w:rsidRDefault="00884062" w:rsidP="00884062">
      <w:pPr>
        <w:spacing w:after="0" w:line="240" w:lineRule="auto"/>
        <w:jc w:val="both"/>
        <w:rPr>
          <w:rFonts w:cstheme="minorHAnsi"/>
          <w:sz w:val="20"/>
          <w:szCs w:val="20"/>
        </w:rPr>
      </w:pPr>
      <w:r w:rsidRPr="00267A6C">
        <w:rPr>
          <w:rFonts w:cstheme="minorHAnsi"/>
          <w:sz w:val="20"/>
          <w:szCs w:val="20"/>
        </w:rPr>
        <w:t>4.- CARTOGRAFÍA ASOCIADA</w:t>
      </w:r>
    </w:p>
    <w:p w:rsidR="00884062" w:rsidRPr="00267A6C" w:rsidRDefault="00884062" w:rsidP="00884062">
      <w:pPr>
        <w:spacing w:after="0" w:line="240" w:lineRule="auto"/>
        <w:jc w:val="both"/>
        <w:rPr>
          <w:rFonts w:cstheme="minorHAnsi"/>
          <w:sz w:val="20"/>
          <w:szCs w:val="20"/>
        </w:rPr>
      </w:pPr>
    </w:p>
    <w:p w:rsidR="00884062" w:rsidRPr="00267A6C" w:rsidRDefault="00884062" w:rsidP="00884062">
      <w:pPr>
        <w:spacing w:after="0" w:line="240" w:lineRule="auto"/>
        <w:jc w:val="both"/>
        <w:rPr>
          <w:rFonts w:cstheme="minorHAnsi"/>
          <w:b/>
          <w:sz w:val="20"/>
          <w:szCs w:val="20"/>
        </w:rPr>
      </w:pPr>
      <w:r w:rsidRPr="00267A6C">
        <w:rPr>
          <w:rFonts w:cstheme="minorHAnsi"/>
          <w:b/>
          <w:sz w:val="20"/>
          <w:szCs w:val="20"/>
        </w:rPr>
        <w:t>1.- ANTECEDENTES Y OBJETIVOS</w:t>
      </w:r>
    </w:p>
    <w:p w:rsidR="00884062" w:rsidRPr="00267A6C" w:rsidRDefault="00884062" w:rsidP="00884062">
      <w:pPr>
        <w:spacing w:after="0" w:line="240" w:lineRule="auto"/>
        <w:jc w:val="both"/>
        <w:rPr>
          <w:rFonts w:cstheme="minorHAnsi"/>
          <w:sz w:val="20"/>
          <w:szCs w:val="20"/>
        </w:rPr>
      </w:pPr>
      <w:r w:rsidRPr="00267A6C">
        <w:rPr>
          <w:rFonts w:cstheme="minorHAnsi"/>
          <w:sz w:val="20"/>
          <w:szCs w:val="20"/>
        </w:rPr>
        <w:t>Se ha elaborado el presente doc</w:t>
      </w:r>
      <w:r>
        <w:rPr>
          <w:rFonts w:cstheme="minorHAnsi"/>
          <w:sz w:val="20"/>
          <w:szCs w:val="20"/>
        </w:rPr>
        <w:t>u</w:t>
      </w:r>
      <w:r w:rsidRPr="00267A6C">
        <w:rPr>
          <w:rFonts w:cstheme="minorHAnsi"/>
          <w:sz w:val="20"/>
          <w:szCs w:val="20"/>
        </w:rPr>
        <w:t xml:space="preserve">mento, Mapa de zonificación acústica del municipio de Sant Josep de </w:t>
      </w:r>
      <w:proofErr w:type="spellStart"/>
      <w:r w:rsidRPr="00267A6C">
        <w:rPr>
          <w:rFonts w:cstheme="minorHAnsi"/>
          <w:sz w:val="20"/>
          <w:szCs w:val="20"/>
        </w:rPr>
        <w:t>sa</w:t>
      </w:r>
      <w:proofErr w:type="spellEnd"/>
      <w:r w:rsidRPr="00267A6C">
        <w:rPr>
          <w:rFonts w:cstheme="minorHAnsi"/>
          <w:sz w:val="20"/>
          <w:szCs w:val="20"/>
        </w:rPr>
        <w:t xml:space="preserve"> </w:t>
      </w:r>
      <w:proofErr w:type="spellStart"/>
      <w:r w:rsidRPr="00267A6C">
        <w:rPr>
          <w:rFonts w:cstheme="minorHAnsi"/>
          <w:sz w:val="20"/>
          <w:szCs w:val="20"/>
        </w:rPr>
        <w:t>Talaia</w:t>
      </w:r>
      <w:proofErr w:type="spellEnd"/>
      <w:r w:rsidRPr="00267A6C">
        <w:rPr>
          <w:rFonts w:cstheme="minorHAnsi"/>
          <w:sz w:val="20"/>
          <w:szCs w:val="20"/>
        </w:rPr>
        <w:t>, para dar cumplimiento al artículo 28 de la Ley 1/2007, de 16 de marzo, contra la contaminación acústica de las Illes Balears, así como lo que dispone el Real Decreto 1367/2007, de 19 de octubre, por el cual se desarrolla la Ley 37/2003, de 17 de noviembre, del ruido, en lo referente a la zonificación acústica, objetivo</w:t>
      </w:r>
      <w:r>
        <w:rPr>
          <w:rFonts w:cstheme="minorHAnsi"/>
          <w:sz w:val="20"/>
          <w:szCs w:val="20"/>
        </w:rPr>
        <w:t>s</w:t>
      </w:r>
      <w:r w:rsidRPr="00267A6C">
        <w:rPr>
          <w:rFonts w:cstheme="minorHAnsi"/>
          <w:sz w:val="20"/>
          <w:szCs w:val="20"/>
        </w:rPr>
        <w:t xml:space="preserve"> de calidad y emisiones acústicas.</w:t>
      </w:r>
    </w:p>
    <w:p w:rsidR="00884062" w:rsidRPr="00267A6C" w:rsidRDefault="00884062" w:rsidP="00884062">
      <w:pPr>
        <w:spacing w:after="0" w:line="240" w:lineRule="auto"/>
        <w:jc w:val="both"/>
        <w:rPr>
          <w:rFonts w:cstheme="minorHAnsi"/>
          <w:sz w:val="20"/>
          <w:szCs w:val="20"/>
        </w:rPr>
      </w:pPr>
    </w:p>
    <w:p w:rsidR="00884062" w:rsidRPr="00267A6C" w:rsidRDefault="00884062" w:rsidP="00884062">
      <w:pPr>
        <w:spacing w:after="0" w:line="240" w:lineRule="auto"/>
        <w:jc w:val="both"/>
        <w:rPr>
          <w:rFonts w:cstheme="minorHAnsi"/>
          <w:sz w:val="20"/>
          <w:szCs w:val="20"/>
        </w:rPr>
      </w:pPr>
      <w:r w:rsidRPr="00267A6C">
        <w:rPr>
          <w:rFonts w:cstheme="minorHAnsi"/>
          <w:sz w:val="20"/>
          <w:szCs w:val="20"/>
        </w:rPr>
        <w:t>Atendiendo a lo anteriormente expues</w:t>
      </w:r>
      <w:r>
        <w:rPr>
          <w:rFonts w:cstheme="minorHAnsi"/>
          <w:sz w:val="20"/>
          <w:szCs w:val="20"/>
        </w:rPr>
        <w:t>to, el objeti</w:t>
      </w:r>
      <w:r w:rsidRPr="00267A6C">
        <w:rPr>
          <w:rFonts w:cstheme="minorHAnsi"/>
          <w:sz w:val="20"/>
          <w:szCs w:val="20"/>
        </w:rPr>
        <w:t xml:space="preserve">vo fundamental es proceder a la delimitación de las áreas acústicas en el municipio de Sant Josep de </w:t>
      </w:r>
      <w:proofErr w:type="spellStart"/>
      <w:r w:rsidRPr="00267A6C">
        <w:rPr>
          <w:rFonts w:cstheme="minorHAnsi"/>
          <w:sz w:val="20"/>
          <w:szCs w:val="20"/>
        </w:rPr>
        <w:t>sa</w:t>
      </w:r>
      <w:proofErr w:type="spellEnd"/>
      <w:r w:rsidRPr="00267A6C">
        <w:rPr>
          <w:rFonts w:cstheme="minorHAnsi"/>
          <w:sz w:val="20"/>
          <w:szCs w:val="20"/>
        </w:rPr>
        <w:t xml:space="preserve"> </w:t>
      </w:r>
      <w:proofErr w:type="spellStart"/>
      <w:r w:rsidRPr="00267A6C">
        <w:rPr>
          <w:rFonts w:cstheme="minorHAnsi"/>
          <w:sz w:val="20"/>
          <w:szCs w:val="20"/>
        </w:rPr>
        <w:t>Talaia</w:t>
      </w:r>
      <w:proofErr w:type="spellEnd"/>
      <w:r w:rsidRPr="00267A6C">
        <w:rPr>
          <w:rFonts w:cstheme="minorHAnsi"/>
          <w:sz w:val="20"/>
          <w:szCs w:val="20"/>
        </w:rPr>
        <w:t>.</w:t>
      </w:r>
    </w:p>
    <w:p w:rsidR="00884062" w:rsidRPr="00267A6C" w:rsidRDefault="00884062" w:rsidP="00884062">
      <w:pPr>
        <w:spacing w:after="0" w:line="240" w:lineRule="auto"/>
        <w:jc w:val="both"/>
        <w:rPr>
          <w:rFonts w:cstheme="minorHAnsi"/>
          <w:sz w:val="20"/>
          <w:szCs w:val="20"/>
        </w:rPr>
      </w:pPr>
    </w:p>
    <w:p w:rsidR="00884062" w:rsidRPr="00267A6C" w:rsidRDefault="00884062" w:rsidP="00884062">
      <w:pPr>
        <w:spacing w:after="0" w:line="240" w:lineRule="auto"/>
        <w:jc w:val="both"/>
        <w:rPr>
          <w:rFonts w:cstheme="minorHAnsi"/>
          <w:b/>
          <w:sz w:val="20"/>
          <w:szCs w:val="20"/>
        </w:rPr>
      </w:pPr>
      <w:r w:rsidRPr="00267A6C">
        <w:rPr>
          <w:rFonts w:cstheme="minorHAnsi"/>
          <w:b/>
          <w:sz w:val="20"/>
          <w:szCs w:val="20"/>
        </w:rPr>
        <w:t>2.- MARCO NORMATIVO DE APLICACIÓN</w:t>
      </w:r>
    </w:p>
    <w:p w:rsidR="00884062" w:rsidRPr="00267A6C" w:rsidRDefault="00884062" w:rsidP="00884062">
      <w:pPr>
        <w:spacing w:after="0" w:line="240" w:lineRule="auto"/>
        <w:jc w:val="both"/>
        <w:rPr>
          <w:rFonts w:cstheme="minorHAnsi"/>
          <w:b/>
          <w:sz w:val="20"/>
          <w:szCs w:val="20"/>
        </w:rPr>
      </w:pPr>
    </w:p>
    <w:p w:rsidR="00884062" w:rsidRPr="00267A6C" w:rsidRDefault="00884062" w:rsidP="00884062">
      <w:pPr>
        <w:spacing w:after="0" w:line="240" w:lineRule="auto"/>
        <w:jc w:val="both"/>
        <w:rPr>
          <w:rFonts w:cstheme="minorHAnsi"/>
          <w:sz w:val="20"/>
          <w:szCs w:val="20"/>
        </w:rPr>
      </w:pPr>
      <w:r w:rsidRPr="00267A6C">
        <w:rPr>
          <w:rFonts w:cstheme="minorHAnsi"/>
          <w:sz w:val="20"/>
          <w:szCs w:val="20"/>
        </w:rPr>
        <w:t>La promulgación de la Directiva del Parlamento Europeo 2002/49/CE y la casi inmediata transposición al derecho interno español a través de la Ley 37/2003, de 17 de noviembre, del ruido (BOE núm. 276, de 18 de noviembre), supusieron la plasmación en el ordenamiento jurídico del tratamiento moderno de la contaminación acústica.</w:t>
      </w:r>
    </w:p>
    <w:p w:rsidR="00884062" w:rsidRPr="00267A6C" w:rsidRDefault="00884062" w:rsidP="00884062">
      <w:pPr>
        <w:spacing w:after="0" w:line="240" w:lineRule="auto"/>
        <w:jc w:val="both"/>
        <w:rPr>
          <w:rFonts w:cstheme="minorHAnsi"/>
          <w:sz w:val="20"/>
          <w:szCs w:val="20"/>
        </w:rPr>
      </w:pPr>
    </w:p>
    <w:p w:rsidR="00884062" w:rsidRPr="00267A6C" w:rsidRDefault="00884062" w:rsidP="00884062">
      <w:pPr>
        <w:spacing w:after="0" w:line="240" w:lineRule="auto"/>
        <w:jc w:val="both"/>
        <w:rPr>
          <w:rFonts w:cstheme="minorHAnsi"/>
          <w:sz w:val="20"/>
          <w:szCs w:val="20"/>
        </w:rPr>
      </w:pPr>
      <w:r w:rsidRPr="00267A6C">
        <w:rPr>
          <w:rFonts w:cstheme="minorHAnsi"/>
          <w:sz w:val="20"/>
          <w:szCs w:val="20"/>
        </w:rPr>
        <w:t>La publicación de la Directiva Europea sobre “Evaluación y gestión del ruido medioambiental” consolida los criterios de la información y concienciación como elementos fundamentales para la resolución del problema del ruido, obligando a la administración a la generación de mapas de ruido de las zonas urbanas, grandes carreteras y aeropuertos y la difusión de los resultados entre los ciudadanos.</w:t>
      </w:r>
    </w:p>
    <w:p w:rsidR="00884062" w:rsidRPr="00267A6C" w:rsidRDefault="00884062" w:rsidP="00884062">
      <w:pPr>
        <w:spacing w:after="0" w:line="240" w:lineRule="auto"/>
        <w:jc w:val="both"/>
        <w:rPr>
          <w:rFonts w:cstheme="minorHAnsi"/>
          <w:sz w:val="20"/>
          <w:szCs w:val="20"/>
        </w:rPr>
      </w:pPr>
    </w:p>
    <w:p w:rsidR="00884062" w:rsidRPr="00267A6C" w:rsidRDefault="00884062" w:rsidP="00884062">
      <w:pPr>
        <w:spacing w:after="0" w:line="240" w:lineRule="auto"/>
        <w:jc w:val="both"/>
        <w:rPr>
          <w:rFonts w:cstheme="minorHAnsi"/>
          <w:sz w:val="20"/>
          <w:szCs w:val="20"/>
        </w:rPr>
      </w:pPr>
      <w:r w:rsidRPr="00267A6C">
        <w:rPr>
          <w:rFonts w:cstheme="minorHAnsi"/>
          <w:sz w:val="20"/>
          <w:szCs w:val="20"/>
        </w:rPr>
        <w:t>Esta Directiva tiene por objeto combatir el ruido que percibe la población en zonas urbanizadas, en parques públicos u otras zonas tranquilas en una aglomeración, en zonas tranquilas a campo abierto, en las proximidades de centros escolares y en los alrededores de hospitales, y en otros edificios y lugares vulnerables al ruido. No se aplica al ruido pr</w:t>
      </w:r>
      <w:r>
        <w:rPr>
          <w:rFonts w:cstheme="minorHAnsi"/>
          <w:sz w:val="20"/>
          <w:szCs w:val="20"/>
        </w:rPr>
        <w:t>oducido por la propia persona ex</w:t>
      </w:r>
      <w:r w:rsidRPr="00267A6C">
        <w:rPr>
          <w:rFonts w:cstheme="minorHAnsi"/>
          <w:sz w:val="20"/>
          <w:szCs w:val="20"/>
        </w:rPr>
        <w:t>puesta, por las actividades domésticas, por los vecinos, en el lugar de trabajo ni en el interior de medios de transporte, así como tampoco a los ruidos producidos en las actividades militares en zonas militares.</w:t>
      </w:r>
    </w:p>
    <w:p w:rsidR="00884062" w:rsidRPr="00267A6C" w:rsidRDefault="00884062" w:rsidP="00884062">
      <w:pPr>
        <w:spacing w:after="0" w:line="240" w:lineRule="auto"/>
        <w:jc w:val="both"/>
        <w:rPr>
          <w:rFonts w:cstheme="minorHAnsi"/>
          <w:b/>
          <w:sz w:val="20"/>
          <w:szCs w:val="20"/>
        </w:rPr>
      </w:pPr>
    </w:p>
    <w:p w:rsidR="00884062" w:rsidRPr="00267A6C" w:rsidRDefault="00884062" w:rsidP="00884062">
      <w:pPr>
        <w:spacing w:after="0" w:line="240" w:lineRule="auto"/>
        <w:jc w:val="both"/>
        <w:rPr>
          <w:rFonts w:cstheme="minorHAnsi"/>
          <w:sz w:val="20"/>
          <w:szCs w:val="20"/>
        </w:rPr>
      </w:pPr>
      <w:r w:rsidRPr="00267A6C">
        <w:rPr>
          <w:rFonts w:cstheme="minorHAnsi"/>
          <w:sz w:val="20"/>
          <w:szCs w:val="20"/>
        </w:rPr>
        <w:t>La publicación del 2003 de la Ley del Ruido recoge a nivel estatal las directrices de la directiva Europea antes mencionada. Posteriormente, fue aprobado</w:t>
      </w:r>
      <w:r>
        <w:rPr>
          <w:rFonts w:cstheme="minorHAnsi"/>
          <w:sz w:val="20"/>
          <w:szCs w:val="20"/>
        </w:rPr>
        <w:t xml:space="preserve"> el Real Decreto 1367/2007, decret</w:t>
      </w:r>
      <w:r w:rsidRPr="00267A6C">
        <w:rPr>
          <w:rFonts w:cstheme="minorHAnsi"/>
          <w:sz w:val="20"/>
          <w:szCs w:val="20"/>
        </w:rPr>
        <w:t>o que desarrolla la citada ley en lo referente a la zonificación acústica, objetivos de calidad y emisiones acústicas.</w:t>
      </w:r>
    </w:p>
    <w:p w:rsidR="00884062" w:rsidRPr="00267A6C" w:rsidRDefault="00884062" w:rsidP="00884062">
      <w:pPr>
        <w:spacing w:after="0" w:line="240" w:lineRule="auto"/>
        <w:jc w:val="both"/>
        <w:rPr>
          <w:rFonts w:cstheme="minorHAnsi"/>
          <w:sz w:val="20"/>
          <w:szCs w:val="20"/>
        </w:rPr>
      </w:pPr>
    </w:p>
    <w:p w:rsidR="00884062" w:rsidRPr="00267A6C" w:rsidRDefault="00884062" w:rsidP="00884062">
      <w:pPr>
        <w:spacing w:after="0" w:line="240" w:lineRule="auto"/>
        <w:jc w:val="both"/>
        <w:rPr>
          <w:rFonts w:cstheme="minorHAnsi"/>
          <w:sz w:val="20"/>
          <w:szCs w:val="20"/>
        </w:rPr>
      </w:pPr>
      <w:r w:rsidRPr="00267A6C">
        <w:rPr>
          <w:rFonts w:cstheme="minorHAnsi"/>
          <w:sz w:val="20"/>
          <w:szCs w:val="20"/>
        </w:rPr>
        <w:t>Así mismo, a nivel autonómico se cuenta con la Ley 1/2007, de 16 de marzo, contra la contaminación acústica de las Illes Balears.</w:t>
      </w:r>
    </w:p>
    <w:p w:rsidR="00884062" w:rsidRPr="00267A6C" w:rsidRDefault="00884062" w:rsidP="00884062">
      <w:pPr>
        <w:spacing w:after="0" w:line="240" w:lineRule="auto"/>
        <w:jc w:val="both"/>
        <w:rPr>
          <w:rFonts w:cstheme="minorHAnsi"/>
          <w:sz w:val="20"/>
          <w:szCs w:val="20"/>
        </w:rPr>
      </w:pPr>
    </w:p>
    <w:p w:rsidR="00884062" w:rsidRPr="00267A6C" w:rsidRDefault="00884062" w:rsidP="00884062">
      <w:pPr>
        <w:spacing w:after="0" w:line="240" w:lineRule="auto"/>
        <w:jc w:val="both"/>
        <w:rPr>
          <w:rFonts w:cstheme="minorHAnsi"/>
          <w:sz w:val="20"/>
          <w:szCs w:val="20"/>
        </w:rPr>
      </w:pPr>
      <w:r w:rsidRPr="00267A6C">
        <w:rPr>
          <w:rFonts w:cstheme="minorHAnsi"/>
          <w:sz w:val="20"/>
          <w:szCs w:val="20"/>
        </w:rPr>
        <w:t xml:space="preserve">A nivel local, el Ayuntamiento de Sant Josep de </w:t>
      </w:r>
      <w:proofErr w:type="spellStart"/>
      <w:r w:rsidRPr="00267A6C">
        <w:rPr>
          <w:rFonts w:cstheme="minorHAnsi"/>
          <w:sz w:val="20"/>
          <w:szCs w:val="20"/>
        </w:rPr>
        <w:t>sa</w:t>
      </w:r>
      <w:proofErr w:type="spellEnd"/>
      <w:r w:rsidRPr="00267A6C">
        <w:rPr>
          <w:rFonts w:cstheme="minorHAnsi"/>
          <w:sz w:val="20"/>
          <w:szCs w:val="20"/>
        </w:rPr>
        <w:t xml:space="preserve"> </w:t>
      </w:r>
      <w:proofErr w:type="spellStart"/>
      <w:r w:rsidRPr="00267A6C">
        <w:rPr>
          <w:rFonts w:cstheme="minorHAnsi"/>
          <w:sz w:val="20"/>
          <w:szCs w:val="20"/>
        </w:rPr>
        <w:t>Talaia</w:t>
      </w:r>
      <w:proofErr w:type="spellEnd"/>
      <w:r w:rsidRPr="00267A6C">
        <w:rPr>
          <w:rFonts w:cstheme="minorHAnsi"/>
          <w:sz w:val="20"/>
          <w:szCs w:val="20"/>
        </w:rPr>
        <w:t xml:space="preserve"> aprobó</w:t>
      </w:r>
      <w:r>
        <w:rPr>
          <w:rFonts w:cstheme="minorHAnsi"/>
          <w:sz w:val="20"/>
          <w:szCs w:val="20"/>
        </w:rPr>
        <w:t xml:space="preserve"> en</w:t>
      </w:r>
      <w:r w:rsidRPr="00267A6C">
        <w:rPr>
          <w:rFonts w:cstheme="minorHAnsi"/>
          <w:sz w:val="20"/>
          <w:szCs w:val="20"/>
        </w:rPr>
        <w:t xml:space="preserve"> el 2013 la primera versión de la Ordenanza Reguladora del Ruido y las Vibraciones.</w:t>
      </w:r>
    </w:p>
    <w:p w:rsidR="00884062" w:rsidRPr="00267A6C" w:rsidRDefault="00884062" w:rsidP="00884062">
      <w:pPr>
        <w:spacing w:after="0" w:line="240" w:lineRule="auto"/>
        <w:jc w:val="both"/>
        <w:rPr>
          <w:rFonts w:cstheme="minorHAnsi"/>
          <w:sz w:val="20"/>
          <w:szCs w:val="20"/>
        </w:rPr>
      </w:pPr>
    </w:p>
    <w:p w:rsidR="00884062" w:rsidRPr="00267A6C" w:rsidRDefault="00884062" w:rsidP="00884062">
      <w:pPr>
        <w:spacing w:after="0" w:line="240" w:lineRule="auto"/>
        <w:jc w:val="both"/>
        <w:rPr>
          <w:rFonts w:cstheme="minorHAnsi"/>
          <w:sz w:val="20"/>
          <w:szCs w:val="20"/>
        </w:rPr>
      </w:pPr>
      <w:r w:rsidRPr="00267A6C">
        <w:rPr>
          <w:rFonts w:cstheme="minorHAnsi"/>
          <w:sz w:val="20"/>
          <w:szCs w:val="20"/>
        </w:rPr>
        <w:t xml:space="preserve">Por tanto, el marco legal </w:t>
      </w:r>
      <w:r>
        <w:rPr>
          <w:rFonts w:cstheme="minorHAnsi"/>
          <w:sz w:val="20"/>
          <w:szCs w:val="20"/>
        </w:rPr>
        <w:t>aplicable queda establecido por</w:t>
      </w:r>
      <w:r w:rsidRPr="00267A6C">
        <w:rPr>
          <w:rFonts w:cstheme="minorHAnsi"/>
          <w:sz w:val="20"/>
          <w:szCs w:val="20"/>
        </w:rPr>
        <w:t xml:space="preserve"> las disposiciones recogidas en:</w:t>
      </w:r>
    </w:p>
    <w:p w:rsidR="00884062" w:rsidRPr="00267A6C" w:rsidRDefault="00884062" w:rsidP="00884062">
      <w:pPr>
        <w:spacing w:after="0" w:line="240" w:lineRule="auto"/>
        <w:jc w:val="both"/>
        <w:rPr>
          <w:rFonts w:cstheme="minorHAnsi"/>
          <w:sz w:val="20"/>
          <w:szCs w:val="20"/>
        </w:rPr>
      </w:pPr>
    </w:p>
    <w:p w:rsidR="00884062" w:rsidRPr="00267A6C" w:rsidRDefault="00884062" w:rsidP="00884062">
      <w:pPr>
        <w:pStyle w:val="Prrafodelista"/>
        <w:numPr>
          <w:ilvl w:val="0"/>
          <w:numId w:val="1"/>
        </w:numPr>
        <w:spacing w:after="0" w:line="240" w:lineRule="auto"/>
        <w:jc w:val="both"/>
        <w:rPr>
          <w:rFonts w:cstheme="minorHAnsi"/>
          <w:sz w:val="20"/>
          <w:szCs w:val="20"/>
        </w:rPr>
      </w:pPr>
      <w:r w:rsidRPr="00267A6C">
        <w:rPr>
          <w:rFonts w:cstheme="minorHAnsi"/>
          <w:sz w:val="20"/>
          <w:szCs w:val="20"/>
        </w:rPr>
        <w:t xml:space="preserve">Directiva 2002/49 / CE del Parlamento Europeo y del </w:t>
      </w:r>
      <w:proofErr w:type="spellStart"/>
      <w:r w:rsidRPr="00267A6C">
        <w:rPr>
          <w:rFonts w:cstheme="minorHAnsi"/>
          <w:sz w:val="20"/>
          <w:szCs w:val="20"/>
        </w:rPr>
        <w:t>Consell</w:t>
      </w:r>
      <w:proofErr w:type="spellEnd"/>
      <w:r w:rsidRPr="00267A6C">
        <w:rPr>
          <w:rFonts w:cstheme="minorHAnsi"/>
          <w:sz w:val="20"/>
          <w:szCs w:val="20"/>
        </w:rPr>
        <w:t>, de 25 de junio de 2002. Diario Oficial n ° L 189 de 18/07/2002 p. 0012 - 0026</w:t>
      </w:r>
    </w:p>
    <w:p w:rsidR="00884062" w:rsidRPr="00267A6C" w:rsidRDefault="00884062" w:rsidP="00884062">
      <w:pPr>
        <w:pStyle w:val="Prrafodelista"/>
        <w:numPr>
          <w:ilvl w:val="0"/>
          <w:numId w:val="1"/>
        </w:numPr>
        <w:spacing w:after="0" w:line="240" w:lineRule="auto"/>
        <w:jc w:val="both"/>
        <w:rPr>
          <w:rFonts w:cstheme="minorHAnsi"/>
          <w:sz w:val="20"/>
          <w:szCs w:val="20"/>
        </w:rPr>
      </w:pPr>
      <w:r w:rsidRPr="00267A6C">
        <w:rPr>
          <w:rFonts w:cstheme="minorHAnsi"/>
          <w:sz w:val="20"/>
          <w:szCs w:val="20"/>
        </w:rPr>
        <w:t>Ley 37/2003, de 17 de noviembre, del Ruido.</w:t>
      </w:r>
    </w:p>
    <w:p w:rsidR="00884062" w:rsidRPr="00267A6C" w:rsidRDefault="00884062" w:rsidP="00884062">
      <w:pPr>
        <w:pStyle w:val="Prrafodelista"/>
        <w:numPr>
          <w:ilvl w:val="0"/>
          <w:numId w:val="1"/>
        </w:numPr>
        <w:spacing w:after="0" w:line="240" w:lineRule="auto"/>
        <w:jc w:val="both"/>
        <w:rPr>
          <w:rFonts w:cstheme="minorHAnsi"/>
          <w:sz w:val="20"/>
          <w:szCs w:val="20"/>
        </w:rPr>
      </w:pPr>
      <w:r w:rsidRPr="00267A6C">
        <w:rPr>
          <w:rFonts w:cstheme="minorHAnsi"/>
          <w:sz w:val="20"/>
          <w:szCs w:val="20"/>
        </w:rPr>
        <w:t>Real Decreto 1513/2005, de 16 de diciembre, por el que se desarrolla la Ley 37/2003, de 17 de noviembre, del ruido, en lo referente a la evaluación y gestión del ruido ambiental.</w:t>
      </w:r>
    </w:p>
    <w:p w:rsidR="00884062" w:rsidRPr="00267A6C" w:rsidRDefault="00884062" w:rsidP="00884062">
      <w:pPr>
        <w:pStyle w:val="Prrafodelista"/>
        <w:numPr>
          <w:ilvl w:val="0"/>
          <w:numId w:val="1"/>
        </w:numPr>
        <w:spacing w:after="0" w:line="240" w:lineRule="auto"/>
        <w:jc w:val="both"/>
        <w:rPr>
          <w:rFonts w:cstheme="minorHAnsi"/>
          <w:sz w:val="20"/>
          <w:szCs w:val="20"/>
        </w:rPr>
      </w:pPr>
      <w:r w:rsidRPr="00267A6C">
        <w:rPr>
          <w:rFonts w:cstheme="minorHAnsi"/>
          <w:sz w:val="20"/>
          <w:szCs w:val="20"/>
        </w:rPr>
        <w:lastRenderedPageBreak/>
        <w:t xml:space="preserve">Real decreto 1367/2007, de 19 de octubre, por el que se desarrolla la Ley 37/2003, de 17 de noviembre, del ruido, en lo referente a </w:t>
      </w:r>
      <w:r>
        <w:rPr>
          <w:rFonts w:cstheme="minorHAnsi"/>
          <w:sz w:val="20"/>
          <w:szCs w:val="20"/>
        </w:rPr>
        <w:t>zonificación acústica, objetivos de calidad y emisiones acústicas.</w:t>
      </w:r>
    </w:p>
    <w:p w:rsidR="00884062" w:rsidRPr="00267A6C" w:rsidRDefault="00884062" w:rsidP="00884062">
      <w:pPr>
        <w:pStyle w:val="Prrafodelista"/>
        <w:numPr>
          <w:ilvl w:val="0"/>
          <w:numId w:val="1"/>
        </w:numPr>
        <w:spacing w:after="0" w:line="240" w:lineRule="auto"/>
        <w:jc w:val="both"/>
        <w:rPr>
          <w:rFonts w:cstheme="minorHAnsi"/>
          <w:sz w:val="20"/>
          <w:szCs w:val="20"/>
        </w:rPr>
      </w:pPr>
      <w:r w:rsidRPr="00267A6C">
        <w:rPr>
          <w:rFonts w:cstheme="minorHAnsi"/>
          <w:sz w:val="20"/>
          <w:szCs w:val="20"/>
        </w:rPr>
        <w:t>Ley 1/2007, de 16 de marzo, contra la contaminación acústica de las Illes Balears.</w:t>
      </w:r>
    </w:p>
    <w:p w:rsidR="00884062" w:rsidRPr="00267A6C" w:rsidRDefault="00884062" w:rsidP="00884062">
      <w:pPr>
        <w:pStyle w:val="Prrafodelista"/>
        <w:numPr>
          <w:ilvl w:val="0"/>
          <w:numId w:val="1"/>
        </w:numPr>
        <w:spacing w:after="0" w:line="240" w:lineRule="auto"/>
        <w:jc w:val="both"/>
        <w:rPr>
          <w:rFonts w:cstheme="minorHAnsi"/>
          <w:sz w:val="20"/>
          <w:szCs w:val="20"/>
        </w:rPr>
      </w:pPr>
      <w:r w:rsidRPr="00267A6C">
        <w:rPr>
          <w:rFonts w:cstheme="minorHAnsi"/>
          <w:sz w:val="20"/>
          <w:szCs w:val="20"/>
        </w:rPr>
        <w:t>Ordenanza Municipal Reguladora del Ruido y las Vibraciones.</w:t>
      </w:r>
    </w:p>
    <w:p w:rsidR="00884062" w:rsidRPr="00267A6C" w:rsidRDefault="00884062" w:rsidP="00884062">
      <w:pPr>
        <w:spacing w:after="0" w:line="240" w:lineRule="auto"/>
        <w:jc w:val="both"/>
        <w:rPr>
          <w:rFonts w:cstheme="minorHAnsi"/>
          <w:sz w:val="20"/>
          <w:szCs w:val="20"/>
        </w:rPr>
      </w:pPr>
    </w:p>
    <w:p w:rsidR="00884062" w:rsidRPr="00267A6C" w:rsidRDefault="00884062" w:rsidP="00884062">
      <w:pPr>
        <w:spacing w:after="0" w:line="240" w:lineRule="auto"/>
        <w:jc w:val="both"/>
        <w:rPr>
          <w:rFonts w:cstheme="minorHAnsi"/>
          <w:b/>
          <w:sz w:val="20"/>
          <w:szCs w:val="20"/>
        </w:rPr>
      </w:pPr>
      <w:r w:rsidRPr="00267A6C">
        <w:rPr>
          <w:rFonts w:cstheme="minorHAnsi"/>
          <w:b/>
          <w:sz w:val="20"/>
          <w:szCs w:val="20"/>
        </w:rPr>
        <w:t>3.- ÁREAS ACÚSTICAS</w:t>
      </w:r>
    </w:p>
    <w:p w:rsidR="00884062" w:rsidRPr="00267A6C" w:rsidRDefault="00884062" w:rsidP="00884062">
      <w:pPr>
        <w:spacing w:after="0" w:line="240" w:lineRule="auto"/>
        <w:jc w:val="both"/>
        <w:rPr>
          <w:rFonts w:cstheme="minorHAnsi"/>
          <w:b/>
          <w:sz w:val="20"/>
          <w:szCs w:val="20"/>
        </w:rPr>
      </w:pPr>
      <w:r w:rsidRPr="00267A6C">
        <w:rPr>
          <w:rFonts w:cstheme="minorHAnsi"/>
          <w:b/>
          <w:sz w:val="20"/>
          <w:szCs w:val="20"/>
        </w:rPr>
        <w:t>3.1.- INTRODUCCIÓN</w:t>
      </w:r>
    </w:p>
    <w:p w:rsidR="00884062" w:rsidRPr="00267A6C" w:rsidRDefault="00884062" w:rsidP="00884062">
      <w:pPr>
        <w:spacing w:after="0" w:line="240" w:lineRule="auto"/>
        <w:jc w:val="both"/>
        <w:rPr>
          <w:rFonts w:cstheme="minorHAnsi"/>
          <w:sz w:val="20"/>
          <w:szCs w:val="20"/>
        </w:rPr>
      </w:pPr>
      <w:r w:rsidRPr="00267A6C">
        <w:rPr>
          <w:rFonts w:cstheme="minorHAnsi"/>
          <w:sz w:val="20"/>
          <w:szCs w:val="20"/>
        </w:rPr>
        <w:t>El artículo 17 de la Ley 1/2007, de</w:t>
      </w:r>
      <w:r>
        <w:rPr>
          <w:rFonts w:cstheme="minorHAnsi"/>
          <w:sz w:val="20"/>
          <w:szCs w:val="20"/>
        </w:rPr>
        <w:t xml:space="preserve"> 16 de marzo, contra la contami</w:t>
      </w:r>
      <w:r w:rsidRPr="00267A6C">
        <w:rPr>
          <w:rFonts w:cstheme="minorHAnsi"/>
          <w:sz w:val="20"/>
          <w:szCs w:val="20"/>
        </w:rPr>
        <w:t>n</w:t>
      </w:r>
      <w:r>
        <w:rPr>
          <w:rFonts w:cstheme="minorHAnsi"/>
          <w:sz w:val="20"/>
          <w:szCs w:val="20"/>
        </w:rPr>
        <w:t>a</w:t>
      </w:r>
      <w:r w:rsidRPr="00267A6C">
        <w:rPr>
          <w:rFonts w:cstheme="minorHAnsi"/>
          <w:sz w:val="20"/>
          <w:szCs w:val="20"/>
        </w:rPr>
        <w:t xml:space="preserve">ción acústica de las Illes Balears establece: </w:t>
      </w:r>
    </w:p>
    <w:p w:rsidR="00884062" w:rsidRPr="00267A6C" w:rsidRDefault="00884062" w:rsidP="00884062">
      <w:pPr>
        <w:spacing w:after="0" w:line="240" w:lineRule="auto"/>
        <w:jc w:val="both"/>
        <w:rPr>
          <w:rFonts w:cstheme="minorHAnsi"/>
          <w:sz w:val="20"/>
          <w:szCs w:val="20"/>
        </w:rPr>
      </w:pPr>
    </w:p>
    <w:p w:rsidR="00884062" w:rsidRPr="00267A6C" w:rsidRDefault="00884062" w:rsidP="00884062">
      <w:pPr>
        <w:spacing w:after="0" w:line="240" w:lineRule="auto"/>
        <w:jc w:val="both"/>
        <w:rPr>
          <w:rFonts w:cstheme="minorHAnsi"/>
          <w:sz w:val="20"/>
          <w:szCs w:val="20"/>
        </w:rPr>
      </w:pPr>
      <w:r w:rsidRPr="00267A6C">
        <w:rPr>
          <w:rFonts w:cstheme="minorHAnsi"/>
          <w:sz w:val="20"/>
          <w:szCs w:val="20"/>
        </w:rPr>
        <w:t>“La delimitación de las áreas acústicas corresponde a los Ayuntamientos, que la podrán desarrolla</w:t>
      </w:r>
      <w:r>
        <w:rPr>
          <w:rFonts w:cstheme="minorHAnsi"/>
          <w:sz w:val="20"/>
          <w:szCs w:val="20"/>
        </w:rPr>
        <w:t>r mediante ordenanzas acústicas o</w:t>
      </w:r>
      <w:r w:rsidRPr="00267A6C">
        <w:rPr>
          <w:rFonts w:cstheme="minorHAnsi"/>
          <w:sz w:val="20"/>
          <w:szCs w:val="20"/>
        </w:rPr>
        <w:t xml:space="preserve"> mediante la incorporación de éstas áreas en los instrumentos de planeamiento urbanístico, tal como señala el artículo 28.2 de esta ley. En el caso</w:t>
      </w:r>
      <w:r>
        <w:rPr>
          <w:rFonts w:cstheme="minorHAnsi"/>
          <w:sz w:val="20"/>
          <w:szCs w:val="20"/>
        </w:rPr>
        <w:t xml:space="preserve"> de que los Ayuntamientos efectú</w:t>
      </w:r>
      <w:r w:rsidRPr="00267A6C">
        <w:rPr>
          <w:rFonts w:cstheme="minorHAnsi"/>
          <w:sz w:val="20"/>
          <w:szCs w:val="20"/>
        </w:rPr>
        <w:t>en ésta delimitación mediante ordenanza, el contenido de ésta se incorporará al planeamiento municipal en su primera revisión”</w:t>
      </w:r>
    </w:p>
    <w:p w:rsidR="00884062" w:rsidRPr="00267A6C" w:rsidRDefault="00884062" w:rsidP="00884062">
      <w:pPr>
        <w:spacing w:after="0" w:line="240" w:lineRule="auto"/>
        <w:jc w:val="both"/>
        <w:rPr>
          <w:rFonts w:cstheme="minorHAnsi"/>
          <w:sz w:val="20"/>
          <w:szCs w:val="20"/>
        </w:rPr>
      </w:pPr>
    </w:p>
    <w:p w:rsidR="00884062" w:rsidRPr="00267A6C" w:rsidRDefault="00884062" w:rsidP="00884062">
      <w:pPr>
        <w:spacing w:after="0" w:line="240" w:lineRule="auto"/>
        <w:jc w:val="both"/>
        <w:rPr>
          <w:rFonts w:cstheme="minorHAnsi"/>
          <w:sz w:val="20"/>
          <w:szCs w:val="20"/>
        </w:rPr>
      </w:pPr>
      <w:r w:rsidRPr="00267A6C">
        <w:rPr>
          <w:rFonts w:cstheme="minorHAnsi"/>
          <w:sz w:val="20"/>
          <w:szCs w:val="20"/>
        </w:rPr>
        <w:t>Así mismo, en el citado artículo se señala que las áreas acústicas se clasifican en los siguientes tipos:</w:t>
      </w:r>
    </w:p>
    <w:p w:rsidR="00884062" w:rsidRPr="00267A6C" w:rsidRDefault="00884062" w:rsidP="00884062">
      <w:pPr>
        <w:spacing w:after="0" w:line="240" w:lineRule="auto"/>
        <w:jc w:val="both"/>
        <w:rPr>
          <w:rFonts w:cstheme="minorHAnsi"/>
          <w:sz w:val="20"/>
          <w:szCs w:val="20"/>
        </w:rPr>
      </w:pPr>
    </w:p>
    <w:p w:rsidR="00884062" w:rsidRPr="00267A6C" w:rsidRDefault="00884062" w:rsidP="00884062">
      <w:pPr>
        <w:spacing w:after="0" w:line="240" w:lineRule="auto"/>
        <w:jc w:val="both"/>
        <w:rPr>
          <w:rFonts w:cstheme="minorHAnsi"/>
          <w:b/>
          <w:sz w:val="20"/>
          <w:szCs w:val="20"/>
        </w:rPr>
      </w:pPr>
      <w:r w:rsidRPr="00267A6C">
        <w:rPr>
          <w:rFonts w:cstheme="minorHAnsi"/>
          <w:b/>
          <w:sz w:val="20"/>
          <w:szCs w:val="20"/>
        </w:rPr>
        <w:t>A) Sectores del territorio con predominio de suelo de uso residencial.</w:t>
      </w:r>
    </w:p>
    <w:p w:rsidR="00884062" w:rsidRPr="00267A6C" w:rsidRDefault="00884062" w:rsidP="00884062">
      <w:pPr>
        <w:spacing w:after="0" w:line="240" w:lineRule="auto"/>
        <w:jc w:val="both"/>
        <w:rPr>
          <w:rFonts w:cstheme="minorHAnsi"/>
          <w:sz w:val="20"/>
          <w:szCs w:val="20"/>
        </w:rPr>
      </w:pPr>
      <w:r w:rsidRPr="00267A6C">
        <w:rPr>
          <w:rFonts w:cstheme="minorHAnsi"/>
          <w:sz w:val="20"/>
          <w:szCs w:val="20"/>
        </w:rPr>
        <w:t>Comprenden las áreas levemente ruidosas y las zonas de considerable sensibilidad acústica que requieren una protección alta contra el ruido.</w:t>
      </w:r>
    </w:p>
    <w:p w:rsidR="00884062" w:rsidRPr="00267A6C" w:rsidRDefault="00884062" w:rsidP="00884062">
      <w:pPr>
        <w:spacing w:after="0" w:line="240" w:lineRule="auto"/>
        <w:jc w:val="both"/>
        <w:rPr>
          <w:rFonts w:cstheme="minorHAnsi"/>
          <w:sz w:val="20"/>
          <w:szCs w:val="20"/>
        </w:rPr>
      </w:pPr>
    </w:p>
    <w:p w:rsidR="00884062" w:rsidRPr="00267A6C" w:rsidRDefault="00884062" w:rsidP="00884062">
      <w:pPr>
        <w:spacing w:after="0" w:line="240" w:lineRule="auto"/>
        <w:jc w:val="both"/>
        <w:rPr>
          <w:rFonts w:cstheme="minorHAnsi"/>
          <w:b/>
          <w:sz w:val="20"/>
          <w:szCs w:val="20"/>
        </w:rPr>
      </w:pPr>
      <w:r w:rsidRPr="00267A6C">
        <w:rPr>
          <w:rFonts w:cstheme="minorHAnsi"/>
          <w:b/>
          <w:sz w:val="20"/>
          <w:szCs w:val="20"/>
        </w:rPr>
        <w:t>B) Sectores del territorio con predominio de suelo de uso industrial.</w:t>
      </w:r>
    </w:p>
    <w:p w:rsidR="00884062" w:rsidRPr="00267A6C" w:rsidRDefault="00884062" w:rsidP="00884062">
      <w:pPr>
        <w:spacing w:after="0" w:line="240" w:lineRule="auto"/>
        <w:jc w:val="both"/>
        <w:rPr>
          <w:rFonts w:cstheme="minorHAnsi"/>
          <w:sz w:val="20"/>
          <w:szCs w:val="20"/>
        </w:rPr>
      </w:pPr>
      <w:r w:rsidRPr="00267A6C">
        <w:rPr>
          <w:rFonts w:cstheme="minorHAnsi"/>
          <w:sz w:val="20"/>
          <w:szCs w:val="20"/>
        </w:rPr>
        <w:t xml:space="preserve">Comprenden las zonas de baja sensibilidad acústica que abarcan los sectores del territorio que requieren menor protección contra el ruido. En ellos se incluyen las zonas con predominio de los siguientes usos del suelo: </w:t>
      </w:r>
    </w:p>
    <w:p w:rsidR="00884062" w:rsidRPr="00267A6C" w:rsidRDefault="00884062" w:rsidP="00884062">
      <w:pPr>
        <w:spacing w:after="0" w:line="240" w:lineRule="auto"/>
        <w:jc w:val="both"/>
        <w:rPr>
          <w:rFonts w:cstheme="minorHAnsi"/>
          <w:sz w:val="20"/>
          <w:szCs w:val="20"/>
        </w:rPr>
      </w:pPr>
    </w:p>
    <w:p w:rsidR="00884062" w:rsidRPr="00267A6C" w:rsidRDefault="00884062" w:rsidP="00884062">
      <w:pPr>
        <w:spacing w:after="0" w:line="240" w:lineRule="auto"/>
        <w:jc w:val="both"/>
        <w:rPr>
          <w:rFonts w:cstheme="minorHAnsi"/>
          <w:sz w:val="20"/>
          <w:szCs w:val="20"/>
        </w:rPr>
      </w:pPr>
      <w:r w:rsidRPr="00267A6C">
        <w:rPr>
          <w:rFonts w:cstheme="minorHAnsi"/>
          <w:sz w:val="20"/>
          <w:szCs w:val="20"/>
        </w:rPr>
        <w:t>• b.1. Uso industrial.</w:t>
      </w:r>
    </w:p>
    <w:p w:rsidR="00884062" w:rsidRPr="00267A6C" w:rsidRDefault="00884062" w:rsidP="00884062">
      <w:pPr>
        <w:spacing w:after="0" w:line="240" w:lineRule="auto"/>
        <w:jc w:val="both"/>
        <w:rPr>
          <w:rFonts w:cstheme="minorHAnsi"/>
          <w:sz w:val="20"/>
          <w:szCs w:val="20"/>
        </w:rPr>
      </w:pPr>
      <w:r w:rsidRPr="00267A6C">
        <w:rPr>
          <w:rFonts w:cstheme="minorHAnsi"/>
          <w:sz w:val="20"/>
          <w:szCs w:val="20"/>
        </w:rPr>
        <w:t>• b.2. Servicios públicos</w:t>
      </w:r>
    </w:p>
    <w:p w:rsidR="00884062" w:rsidRPr="00267A6C" w:rsidRDefault="00884062" w:rsidP="00884062">
      <w:pPr>
        <w:spacing w:after="0" w:line="240" w:lineRule="auto"/>
        <w:jc w:val="both"/>
        <w:rPr>
          <w:rFonts w:cstheme="minorHAnsi"/>
          <w:sz w:val="20"/>
          <w:szCs w:val="20"/>
        </w:rPr>
      </w:pPr>
    </w:p>
    <w:p w:rsidR="00884062" w:rsidRPr="00267A6C" w:rsidRDefault="00884062" w:rsidP="00884062">
      <w:pPr>
        <w:spacing w:after="0" w:line="240" w:lineRule="auto"/>
        <w:jc w:val="both"/>
        <w:rPr>
          <w:rFonts w:cstheme="minorHAnsi"/>
          <w:b/>
          <w:sz w:val="20"/>
          <w:szCs w:val="20"/>
        </w:rPr>
      </w:pPr>
      <w:r w:rsidRPr="00267A6C">
        <w:rPr>
          <w:rFonts w:cstheme="minorHAnsi"/>
          <w:b/>
          <w:sz w:val="20"/>
          <w:szCs w:val="20"/>
        </w:rPr>
        <w:t>C) Sectores del territorio con predominio de suelo de uso recreativo y de espectáculos</w:t>
      </w:r>
    </w:p>
    <w:p w:rsidR="00884062" w:rsidRPr="00267A6C" w:rsidRDefault="00884062" w:rsidP="00884062">
      <w:pPr>
        <w:spacing w:after="0" w:line="240" w:lineRule="auto"/>
        <w:jc w:val="both"/>
        <w:rPr>
          <w:rFonts w:cstheme="minorHAnsi"/>
          <w:sz w:val="20"/>
          <w:szCs w:val="20"/>
        </w:rPr>
      </w:pPr>
      <w:r w:rsidRPr="00267A6C">
        <w:rPr>
          <w:rFonts w:cstheme="minorHAnsi"/>
          <w:sz w:val="20"/>
          <w:szCs w:val="20"/>
        </w:rPr>
        <w:t xml:space="preserve">Comprenden las áreas tolerablemente ruidosas o las zonas de moderada sensibilidad acústica, que integran los sectores del territorio que requieren una protección media contra el ruido. En ellos se incluyen las zonas con predominio de los siguientes usos del suelo: </w:t>
      </w:r>
    </w:p>
    <w:p w:rsidR="00884062" w:rsidRDefault="00884062" w:rsidP="00884062">
      <w:pPr>
        <w:spacing w:after="0" w:line="240" w:lineRule="auto"/>
        <w:jc w:val="both"/>
        <w:rPr>
          <w:rFonts w:cstheme="minorHAnsi"/>
          <w:sz w:val="20"/>
          <w:szCs w:val="20"/>
        </w:rPr>
      </w:pPr>
      <w:r w:rsidRPr="00267A6C">
        <w:rPr>
          <w:rFonts w:cstheme="minorHAnsi"/>
          <w:sz w:val="20"/>
          <w:szCs w:val="20"/>
        </w:rPr>
        <w:t xml:space="preserve">• </w:t>
      </w:r>
      <w:r>
        <w:rPr>
          <w:rFonts w:cstheme="minorHAnsi"/>
          <w:sz w:val="20"/>
          <w:szCs w:val="20"/>
        </w:rPr>
        <w:t>c.1</w:t>
      </w:r>
      <w:r w:rsidRPr="00267A6C">
        <w:rPr>
          <w:rFonts w:cstheme="minorHAnsi"/>
          <w:sz w:val="20"/>
          <w:szCs w:val="20"/>
        </w:rPr>
        <w:t xml:space="preserve">. Uso de </w:t>
      </w:r>
      <w:r>
        <w:rPr>
          <w:rFonts w:cstheme="minorHAnsi"/>
          <w:sz w:val="20"/>
          <w:szCs w:val="20"/>
        </w:rPr>
        <w:t>hospedaje</w:t>
      </w:r>
    </w:p>
    <w:p w:rsidR="00884062" w:rsidRPr="00D95053" w:rsidRDefault="00884062" w:rsidP="00884062">
      <w:pPr>
        <w:spacing w:after="0" w:line="240" w:lineRule="auto"/>
        <w:jc w:val="both"/>
        <w:rPr>
          <w:rFonts w:cstheme="minorHAnsi"/>
          <w:sz w:val="20"/>
          <w:szCs w:val="20"/>
        </w:rPr>
      </w:pPr>
      <w:r w:rsidRPr="00D95053">
        <w:rPr>
          <w:rFonts w:cstheme="minorHAnsi"/>
          <w:sz w:val="20"/>
          <w:szCs w:val="20"/>
        </w:rPr>
        <w:t>• c.2. Uso de oficinas o servicios.</w:t>
      </w:r>
    </w:p>
    <w:p w:rsidR="00884062" w:rsidRPr="00267A6C" w:rsidRDefault="00884062" w:rsidP="00884062">
      <w:pPr>
        <w:spacing w:after="0" w:line="240" w:lineRule="auto"/>
        <w:jc w:val="both"/>
        <w:rPr>
          <w:rFonts w:cstheme="minorHAnsi"/>
          <w:sz w:val="20"/>
          <w:szCs w:val="20"/>
        </w:rPr>
      </w:pPr>
      <w:r w:rsidRPr="00267A6C">
        <w:rPr>
          <w:rFonts w:cstheme="minorHAnsi"/>
          <w:sz w:val="20"/>
          <w:szCs w:val="20"/>
        </w:rPr>
        <w:t>• c.3. Uso comercial.</w:t>
      </w:r>
    </w:p>
    <w:p w:rsidR="00884062" w:rsidRPr="00267A6C" w:rsidRDefault="00884062" w:rsidP="00884062">
      <w:pPr>
        <w:spacing w:after="0" w:line="240" w:lineRule="auto"/>
        <w:jc w:val="both"/>
        <w:rPr>
          <w:rFonts w:cstheme="minorHAnsi"/>
          <w:sz w:val="20"/>
          <w:szCs w:val="20"/>
        </w:rPr>
      </w:pPr>
      <w:r w:rsidRPr="00267A6C">
        <w:rPr>
          <w:rFonts w:cstheme="minorHAnsi"/>
          <w:sz w:val="20"/>
          <w:szCs w:val="20"/>
        </w:rPr>
        <w:t>• c.4. Uso deportivo.</w:t>
      </w:r>
    </w:p>
    <w:p w:rsidR="00884062" w:rsidRPr="00267A6C" w:rsidRDefault="00884062" w:rsidP="00884062">
      <w:pPr>
        <w:spacing w:after="0" w:line="240" w:lineRule="auto"/>
        <w:jc w:val="both"/>
        <w:rPr>
          <w:rFonts w:cstheme="minorHAnsi"/>
          <w:sz w:val="20"/>
          <w:szCs w:val="20"/>
        </w:rPr>
      </w:pPr>
      <w:r w:rsidRPr="00267A6C">
        <w:rPr>
          <w:rFonts w:cstheme="minorHAnsi"/>
          <w:sz w:val="20"/>
          <w:szCs w:val="20"/>
        </w:rPr>
        <w:t>• c.5. Uso recreativo.</w:t>
      </w:r>
    </w:p>
    <w:p w:rsidR="00884062" w:rsidRPr="00267A6C" w:rsidRDefault="00884062" w:rsidP="00884062">
      <w:pPr>
        <w:spacing w:after="0" w:line="240" w:lineRule="auto"/>
        <w:jc w:val="both"/>
        <w:rPr>
          <w:rFonts w:cstheme="minorHAnsi"/>
          <w:sz w:val="20"/>
          <w:szCs w:val="20"/>
        </w:rPr>
      </w:pPr>
    </w:p>
    <w:p w:rsidR="00884062" w:rsidRPr="00267A6C" w:rsidRDefault="00884062" w:rsidP="00884062">
      <w:pPr>
        <w:spacing w:after="0" w:line="240" w:lineRule="auto"/>
        <w:jc w:val="both"/>
        <w:rPr>
          <w:rFonts w:cstheme="minorHAnsi"/>
          <w:b/>
          <w:sz w:val="20"/>
          <w:szCs w:val="20"/>
        </w:rPr>
      </w:pPr>
      <w:r w:rsidRPr="00267A6C">
        <w:rPr>
          <w:rFonts w:cstheme="minorHAnsi"/>
          <w:b/>
          <w:sz w:val="20"/>
          <w:szCs w:val="20"/>
        </w:rPr>
        <w:t>D) Sectores del territori</w:t>
      </w:r>
      <w:r>
        <w:rPr>
          <w:rFonts w:cstheme="minorHAnsi"/>
          <w:b/>
          <w:sz w:val="20"/>
          <w:szCs w:val="20"/>
        </w:rPr>
        <w:t>o</w:t>
      </w:r>
      <w:r w:rsidRPr="00267A6C">
        <w:rPr>
          <w:rFonts w:cstheme="minorHAnsi"/>
          <w:b/>
          <w:sz w:val="20"/>
          <w:szCs w:val="20"/>
        </w:rPr>
        <w:t xml:space="preserve"> con predominio de suelo de uso terciario diferente del </w:t>
      </w:r>
      <w:r>
        <w:rPr>
          <w:rFonts w:cstheme="minorHAnsi"/>
          <w:b/>
          <w:sz w:val="20"/>
          <w:szCs w:val="20"/>
        </w:rPr>
        <w:t>previsto en</w:t>
      </w:r>
      <w:r w:rsidRPr="00267A6C">
        <w:rPr>
          <w:rFonts w:cstheme="minorHAnsi"/>
          <w:b/>
          <w:sz w:val="20"/>
          <w:szCs w:val="20"/>
        </w:rPr>
        <w:t xml:space="preserve"> la letra anterior. </w:t>
      </w:r>
    </w:p>
    <w:p w:rsidR="00884062" w:rsidRPr="00267A6C" w:rsidRDefault="00884062" w:rsidP="00884062">
      <w:pPr>
        <w:spacing w:after="0" w:line="240" w:lineRule="auto"/>
        <w:jc w:val="both"/>
        <w:rPr>
          <w:rFonts w:cstheme="minorHAnsi"/>
          <w:sz w:val="20"/>
          <w:szCs w:val="20"/>
        </w:rPr>
      </w:pPr>
    </w:p>
    <w:p w:rsidR="00884062" w:rsidRPr="00267A6C" w:rsidRDefault="00884062" w:rsidP="00884062">
      <w:pPr>
        <w:spacing w:after="0" w:line="240" w:lineRule="auto"/>
        <w:jc w:val="both"/>
        <w:rPr>
          <w:rFonts w:cstheme="minorHAnsi"/>
          <w:b/>
          <w:sz w:val="20"/>
          <w:szCs w:val="20"/>
        </w:rPr>
      </w:pPr>
      <w:r w:rsidRPr="00267A6C">
        <w:rPr>
          <w:rFonts w:cstheme="minorHAnsi"/>
          <w:b/>
          <w:sz w:val="20"/>
          <w:szCs w:val="20"/>
        </w:rPr>
        <w:t xml:space="preserve">I) Sectores del territorio </w:t>
      </w:r>
      <w:r>
        <w:rPr>
          <w:rFonts w:cstheme="minorHAnsi"/>
          <w:b/>
          <w:sz w:val="20"/>
          <w:szCs w:val="20"/>
        </w:rPr>
        <w:t>con</w:t>
      </w:r>
      <w:r w:rsidRPr="00267A6C">
        <w:rPr>
          <w:rFonts w:cstheme="minorHAnsi"/>
          <w:b/>
          <w:sz w:val="20"/>
          <w:szCs w:val="20"/>
        </w:rPr>
        <w:t xml:space="preserve"> predominio de suelo de uso sanitario, docente y cultural. </w:t>
      </w:r>
    </w:p>
    <w:p w:rsidR="00884062" w:rsidRPr="00267A6C" w:rsidRDefault="00884062" w:rsidP="00884062">
      <w:pPr>
        <w:spacing w:after="0" w:line="240" w:lineRule="auto"/>
        <w:jc w:val="both"/>
        <w:rPr>
          <w:rFonts w:cstheme="minorHAnsi"/>
          <w:sz w:val="20"/>
          <w:szCs w:val="20"/>
        </w:rPr>
      </w:pPr>
      <w:r w:rsidRPr="00267A6C">
        <w:rPr>
          <w:rFonts w:cstheme="minorHAnsi"/>
          <w:sz w:val="20"/>
          <w:szCs w:val="20"/>
        </w:rPr>
        <w:t xml:space="preserve">Comprenden las áreas de silencio o las zonas de alta sensibilidad acústica, que </w:t>
      </w:r>
      <w:r>
        <w:rPr>
          <w:rFonts w:cstheme="minorHAnsi"/>
          <w:sz w:val="20"/>
          <w:szCs w:val="20"/>
        </w:rPr>
        <w:t>afectan a</w:t>
      </w:r>
      <w:r w:rsidRPr="00267A6C">
        <w:rPr>
          <w:rFonts w:cstheme="minorHAnsi"/>
          <w:sz w:val="20"/>
          <w:szCs w:val="20"/>
        </w:rPr>
        <w:t xml:space="preserve"> los sectores del territorio que requieren una especial protección contra el ruido. En ellos se incluyen las zonas con predominio de los siguientes usos del suelo:</w:t>
      </w:r>
    </w:p>
    <w:p w:rsidR="00884062" w:rsidRPr="00267A6C" w:rsidRDefault="00884062" w:rsidP="00884062">
      <w:pPr>
        <w:spacing w:after="0" w:line="240" w:lineRule="auto"/>
        <w:jc w:val="both"/>
        <w:rPr>
          <w:rFonts w:cstheme="minorHAnsi"/>
          <w:sz w:val="20"/>
          <w:szCs w:val="20"/>
        </w:rPr>
      </w:pPr>
      <w:r w:rsidRPr="00267A6C">
        <w:rPr>
          <w:rFonts w:cstheme="minorHAnsi"/>
          <w:sz w:val="20"/>
          <w:szCs w:val="20"/>
        </w:rPr>
        <w:t>• e.1. Uso sanitario.</w:t>
      </w:r>
    </w:p>
    <w:p w:rsidR="00884062" w:rsidRPr="00267A6C" w:rsidRDefault="00884062" w:rsidP="00884062">
      <w:pPr>
        <w:spacing w:after="0" w:line="240" w:lineRule="auto"/>
        <w:jc w:val="both"/>
        <w:rPr>
          <w:rFonts w:cstheme="minorHAnsi"/>
          <w:sz w:val="20"/>
          <w:szCs w:val="20"/>
        </w:rPr>
      </w:pPr>
      <w:r w:rsidRPr="00267A6C">
        <w:rPr>
          <w:rFonts w:cstheme="minorHAnsi"/>
          <w:sz w:val="20"/>
          <w:szCs w:val="20"/>
        </w:rPr>
        <w:t>• e.2. Uso docente o educativo.</w:t>
      </w:r>
    </w:p>
    <w:p w:rsidR="00884062" w:rsidRPr="00267A6C" w:rsidRDefault="00884062" w:rsidP="00884062">
      <w:pPr>
        <w:spacing w:after="0" w:line="240" w:lineRule="auto"/>
        <w:jc w:val="both"/>
        <w:rPr>
          <w:rFonts w:cstheme="minorHAnsi"/>
          <w:sz w:val="20"/>
          <w:szCs w:val="20"/>
        </w:rPr>
      </w:pPr>
      <w:r w:rsidRPr="00267A6C">
        <w:rPr>
          <w:rFonts w:cstheme="minorHAnsi"/>
          <w:sz w:val="20"/>
          <w:szCs w:val="20"/>
        </w:rPr>
        <w:t>• e.3. Uso cultural.</w:t>
      </w:r>
    </w:p>
    <w:p w:rsidR="00884062" w:rsidRPr="00267A6C" w:rsidRDefault="00884062" w:rsidP="00884062">
      <w:pPr>
        <w:spacing w:after="0" w:line="240" w:lineRule="auto"/>
        <w:jc w:val="both"/>
        <w:rPr>
          <w:rFonts w:cstheme="minorHAnsi"/>
          <w:sz w:val="20"/>
          <w:szCs w:val="20"/>
        </w:rPr>
      </w:pPr>
    </w:p>
    <w:p w:rsidR="00884062" w:rsidRPr="00267A6C" w:rsidRDefault="00884062" w:rsidP="00884062">
      <w:pPr>
        <w:spacing w:after="0" w:line="240" w:lineRule="auto"/>
        <w:jc w:val="both"/>
        <w:rPr>
          <w:rFonts w:cstheme="minorHAnsi"/>
          <w:b/>
          <w:sz w:val="20"/>
          <w:szCs w:val="20"/>
        </w:rPr>
      </w:pPr>
      <w:r w:rsidRPr="00267A6C">
        <w:rPr>
          <w:rFonts w:cstheme="minorHAnsi"/>
          <w:b/>
          <w:sz w:val="20"/>
          <w:szCs w:val="20"/>
        </w:rPr>
        <w:t>F) Sectores del territorio afectados a sistemas generales de infraestructuras de transporte, u otros equipamiento</w:t>
      </w:r>
      <w:r>
        <w:rPr>
          <w:rFonts w:cstheme="minorHAnsi"/>
          <w:b/>
          <w:sz w:val="20"/>
          <w:szCs w:val="20"/>
        </w:rPr>
        <w:t>s</w:t>
      </w:r>
      <w:r w:rsidRPr="00267A6C">
        <w:rPr>
          <w:rFonts w:cstheme="minorHAnsi"/>
          <w:b/>
          <w:sz w:val="20"/>
          <w:szCs w:val="20"/>
        </w:rPr>
        <w:t xml:space="preserve"> públicos que los </w:t>
      </w:r>
      <w:r>
        <w:rPr>
          <w:rFonts w:cstheme="minorHAnsi"/>
          <w:b/>
          <w:sz w:val="20"/>
          <w:szCs w:val="20"/>
        </w:rPr>
        <w:t>reclamen.</w:t>
      </w:r>
    </w:p>
    <w:p w:rsidR="00884062" w:rsidRDefault="00884062" w:rsidP="00884062">
      <w:pPr>
        <w:spacing w:after="0" w:line="240" w:lineRule="auto"/>
        <w:jc w:val="both"/>
        <w:rPr>
          <w:rFonts w:cstheme="minorHAnsi"/>
          <w:b/>
          <w:sz w:val="20"/>
          <w:szCs w:val="20"/>
        </w:rPr>
      </w:pPr>
    </w:p>
    <w:p w:rsidR="00884062" w:rsidRDefault="00884062" w:rsidP="00884062">
      <w:pPr>
        <w:spacing w:after="0" w:line="240" w:lineRule="auto"/>
        <w:jc w:val="both"/>
        <w:rPr>
          <w:rFonts w:cstheme="minorHAnsi"/>
          <w:sz w:val="20"/>
          <w:szCs w:val="20"/>
        </w:rPr>
      </w:pPr>
      <w:r w:rsidRPr="00267A6C">
        <w:rPr>
          <w:rFonts w:cstheme="minorHAnsi"/>
          <w:sz w:val="20"/>
          <w:szCs w:val="20"/>
        </w:rPr>
        <w:lastRenderedPageBreak/>
        <w:t>Comprenden las áreas especialmente ruidosas o las zonas de nula sensibilidad acústica, que abarcan los sectores del territorio afectados por servidumbres sonoras en favor de infraestructuras de transporte (por carretera, ferroviario, portuario y aéreo) y las áreas de espectáculos al aire libre.</w:t>
      </w:r>
    </w:p>
    <w:p w:rsidR="00884062" w:rsidRPr="00267A6C" w:rsidRDefault="00884062" w:rsidP="00884062">
      <w:pPr>
        <w:spacing w:after="0" w:line="240" w:lineRule="auto"/>
        <w:jc w:val="both"/>
        <w:rPr>
          <w:rFonts w:cstheme="minorHAnsi"/>
          <w:sz w:val="20"/>
          <w:szCs w:val="20"/>
        </w:rPr>
      </w:pPr>
    </w:p>
    <w:p w:rsidR="00884062" w:rsidRPr="00267A6C" w:rsidRDefault="00884062" w:rsidP="00884062">
      <w:pPr>
        <w:spacing w:after="0" w:line="240" w:lineRule="auto"/>
        <w:jc w:val="both"/>
        <w:rPr>
          <w:rFonts w:cstheme="minorHAnsi"/>
          <w:b/>
          <w:sz w:val="20"/>
          <w:szCs w:val="20"/>
        </w:rPr>
      </w:pPr>
      <w:r w:rsidRPr="00267A6C">
        <w:rPr>
          <w:rFonts w:cstheme="minorHAnsi"/>
          <w:b/>
          <w:sz w:val="20"/>
          <w:szCs w:val="20"/>
        </w:rPr>
        <w:t>G) Espacios naturales que requieren una especial protección contra la contaminación acústica.</w:t>
      </w:r>
    </w:p>
    <w:p w:rsidR="00884062" w:rsidRPr="00267A6C" w:rsidRDefault="00884062" w:rsidP="00884062">
      <w:pPr>
        <w:spacing w:after="0" w:line="240" w:lineRule="auto"/>
        <w:jc w:val="both"/>
        <w:rPr>
          <w:rFonts w:cstheme="minorHAnsi"/>
          <w:sz w:val="20"/>
          <w:szCs w:val="20"/>
        </w:rPr>
      </w:pPr>
      <w:r w:rsidRPr="00267A6C">
        <w:rPr>
          <w:rFonts w:cstheme="minorHAnsi"/>
          <w:sz w:val="20"/>
          <w:szCs w:val="20"/>
        </w:rPr>
        <w:t>Comprenden las áreas de silencio o las zonas de alta sensibil</w:t>
      </w:r>
      <w:r>
        <w:rPr>
          <w:rFonts w:cstheme="minorHAnsi"/>
          <w:sz w:val="20"/>
          <w:szCs w:val="20"/>
        </w:rPr>
        <w:t>idad acústica, que i</w:t>
      </w:r>
      <w:r w:rsidRPr="00267A6C">
        <w:rPr>
          <w:rFonts w:cstheme="minorHAnsi"/>
          <w:sz w:val="20"/>
          <w:szCs w:val="20"/>
        </w:rPr>
        <w:t>n</w:t>
      </w:r>
      <w:r>
        <w:rPr>
          <w:rFonts w:cstheme="minorHAnsi"/>
          <w:sz w:val="20"/>
          <w:szCs w:val="20"/>
        </w:rPr>
        <w:t>t</w:t>
      </w:r>
      <w:r w:rsidRPr="00267A6C">
        <w:rPr>
          <w:rFonts w:cstheme="minorHAnsi"/>
          <w:sz w:val="20"/>
          <w:szCs w:val="20"/>
        </w:rPr>
        <w:t>egran los sectores del territorio de un espacio protegido que requieren una especial defensa contra el ruido. En ellos se incluyen las categorías definidas en el artículo 11 de la Ley 5/2005, de 26 de mayo, para la conservación de los espacios de relevancia ambiental, así como los lugares de la red ecológica europea Natura 2000.</w:t>
      </w:r>
    </w:p>
    <w:p w:rsidR="00884062" w:rsidRPr="00267A6C" w:rsidRDefault="00884062" w:rsidP="00884062">
      <w:pPr>
        <w:spacing w:after="0" w:line="240" w:lineRule="auto"/>
        <w:jc w:val="both"/>
        <w:rPr>
          <w:rFonts w:cstheme="minorHAnsi"/>
          <w:sz w:val="20"/>
          <w:szCs w:val="20"/>
        </w:rPr>
      </w:pPr>
    </w:p>
    <w:p w:rsidR="00884062" w:rsidRPr="00267A6C" w:rsidRDefault="00884062" w:rsidP="00884062">
      <w:pPr>
        <w:spacing w:after="0" w:line="240" w:lineRule="auto"/>
        <w:jc w:val="both"/>
        <w:rPr>
          <w:rFonts w:cstheme="minorHAnsi"/>
          <w:sz w:val="20"/>
          <w:szCs w:val="20"/>
        </w:rPr>
      </w:pPr>
      <w:r w:rsidRPr="00267A6C">
        <w:rPr>
          <w:rFonts w:cstheme="minorHAnsi"/>
          <w:sz w:val="20"/>
          <w:szCs w:val="20"/>
        </w:rPr>
        <w:t xml:space="preserve">Respecto a esta primera definición de áreas acústicas, se hace necesario señalar que el Real Decreto 1367/2007, de 19 de octubre, por el cual se desarrolla la Ley 37/2003, de 17 de noviembre, en su anexo V, </w:t>
      </w:r>
      <w:r>
        <w:rPr>
          <w:rFonts w:cstheme="minorHAnsi"/>
          <w:sz w:val="20"/>
          <w:szCs w:val="20"/>
        </w:rPr>
        <w:t>establece también unos criterios</w:t>
      </w:r>
      <w:r w:rsidRPr="00267A6C">
        <w:rPr>
          <w:rFonts w:cstheme="minorHAnsi"/>
          <w:sz w:val="20"/>
          <w:szCs w:val="20"/>
        </w:rPr>
        <w:t xml:space="preserve"> para determinar los principale</w:t>
      </w:r>
      <w:r>
        <w:rPr>
          <w:rFonts w:cstheme="minorHAnsi"/>
          <w:sz w:val="20"/>
          <w:szCs w:val="20"/>
        </w:rPr>
        <w:t>s usos asociados a las áreas ac</w:t>
      </w:r>
      <w:r w:rsidRPr="00267A6C">
        <w:rPr>
          <w:rFonts w:cstheme="minorHAnsi"/>
          <w:sz w:val="20"/>
          <w:szCs w:val="20"/>
        </w:rPr>
        <w:t>ústicas. De la comparación de las legislaciones estatal y autonómica resulta que los espacios destinados a hostelería y alojamiento incluidos en la autonómica en el grupo c) son incluidos en la legislación estatal en el grupo d) que hace referencia a las actividades terciarias no incluidas en el grupo c) o sectores del territorio con predominio de suelo de uso recreativo y de espectáculos.</w:t>
      </w:r>
    </w:p>
    <w:p w:rsidR="00884062" w:rsidRPr="00267A6C" w:rsidRDefault="00884062" w:rsidP="00884062">
      <w:pPr>
        <w:spacing w:after="0" w:line="240" w:lineRule="auto"/>
        <w:jc w:val="both"/>
        <w:rPr>
          <w:rFonts w:cstheme="minorHAnsi"/>
          <w:sz w:val="20"/>
          <w:szCs w:val="20"/>
        </w:rPr>
      </w:pPr>
    </w:p>
    <w:p w:rsidR="00884062" w:rsidRPr="00267A6C" w:rsidRDefault="00884062" w:rsidP="00884062">
      <w:pPr>
        <w:spacing w:after="0" w:line="240" w:lineRule="auto"/>
        <w:jc w:val="both"/>
        <w:rPr>
          <w:rFonts w:cstheme="minorHAnsi"/>
          <w:sz w:val="20"/>
          <w:szCs w:val="20"/>
        </w:rPr>
      </w:pPr>
      <w:r w:rsidRPr="00267A6C">
        <w:rPr>
          <w:rFonts w:cstheme="minorHAnsi"/>
          <w:sz w:val="20"/>
          <w:szCs w:val="20"/>
        </w:rPr>
        <w:t>Como resultado de esta diferencia de criterio, surge la duda de qué valores límite de los índices acústicos se tienen que aplicar con la finalidad de evaluar el cumplimiento de los objetivos de calidad acústica y los niveles sonoros en el ambiente exterior e interior, dado que la Ley 1/2007 no cuenta en la actualidad con normativa de desarrollo que defina estos valores.</w:t>
      </w:r>
    </w:p>
    <w:p w:rsidR="00884062" w:rsidRPr="00267A6C" w:rsidRDefault="00884062" w:rsidP="00884062">
      <w:pPr>
        <w:spacing w:after="0" w:line="240" w:lineRule="auto"/>
        <w:jc w:val="both"/>
        <w:rPr>
          <w:rFonts w:cstheme="minorHAnsi"/>
          <w:sz w:val="20"/>
          <w:szCs w:val="20"/>
        </w:rPr>
      </w:pPr>
    </w:p>
    <w:p w:rsidR="00884062" w:rsidRPr="00267A6C" w:rsidRDefault="00884062" w:rsidP="00884062">
      <w:pPr>
        <w:spacing w:after="0" w:line="240" w:lineRule="auto"/>
        <w:jc w:val="both"/>
        <w:rPr>
          <w:rFonts w:cstheme="minorHAnsi"/>
          <w:sz w:val="20"/>
          <w:szCs w:val="20"/>
        </w:rPr>
      </w:pPr>
      <w:r w:rsidRPr="00267A6C">
        <w:rPr>
          <w:rFonts w:cstheme="minorHAnsi"/>
          <w:sz w:val="20"/>
          <w:szCs w:val="20"/>
        </w:rPr>
        <w:t xml:space="preserve">Para solucionar la cuestión, se procedió a la realización de una consulta a la administración competente en la materia a nivel balear, en este caso la </w:t>
      </w:r>
      <w:proofErr w:type="spellStart"/>
      <w:r w:rsidRPr="00267A6C">
        <w:rPr>
          <w:rFonts w:cstheme="minorHAnsi"/>
          <w:sz w:val="20"/>
          <w:szCs w:val="20"/>
        </w:rPr>
        <w:t>Conselleria</w:t>
      </w:r>
      <w:proofErr w:type="spellEnd"/>
      <w:r w:rsidRPr="00267A6C">
        <w:rPr>
          <w:rFonts w:cstheme="minorHAnsi"/>
          <w:sz w:val="20"/>
          <w:szCs w:val="20"/>
        </w:rPr>
        <w:t xml:space="preserve"> de Agricultura, Medio Ambiente y Terri</w:t>
      </w:r>
      <w:r>
        <w:rPr>
          <w:rFonts w:cstheme="minorHAnsi"/>
          <w:sz w:val="20"/>
          <w:szCs w:val="20"/>
        </w:rPr>
        <w:t>torio. La con</w:t>
      </w:r>
      <w:r w:rsidRPr="00267A6C">
        <w:rPr>
          <w:rFonts w:cstheme="minorHAnsi"/>
          <w:sz w:val="20"/>
          <w:szCs w:val="20"/>
        </w:rPr>
        <w:t>testación a esta consulta señalaba que ante la falta de concreción y desarrollo de la ley balear, es de aplicación lo que se expone en el Real Decreto 1367/2007 que establece que las zonas con predominio de uso hostelero y de alojamientos se tie</w:t>
      </w:r>
      <w:r>
        <w:rPr>
          <w:rFonts w:cstheme="minorHAnsi"/>
          <w:sz w:val="20"/>
          <w:szCs w:val="20"/>
        </w:rPr>
        <w:t>nen que zonificar en la categorí</w:t>
      </w:r>
      <w:r w:rsidRPr="00267A6C">
        <w:rPr>
          <w:rFonts w:cstheme="minorHAnsi"/>
          <w:sz w:val="20"/>
          <w:szCs w:val="20"/>
        </w:rPr>
        <w:t>a d). De esta ma</w:t>
      </w:r>
      <w:r>
        <w:rPr>
          <w:rFonts w:cstheme="minorHAnsi"/>
          <w:sz w:val="20"/>
          <w:szCs w:val="20"/>
        </w:rPr>
        <w:t>nera, los grupos c) y d) quedarí</w:t>
      </w:r>
      <w:r w:rsidRPr="00267A6C">
        <w:rPr>
          <w:rFonts w:cstheme="minorHAnsi"/>
          <w:sz w:val="20"/>
          <w:szCs w:val="20"/>
        </w:rPr>
        <w:t>an definidos de la siguiente manera, atendiendo a lo expuesto en el citado Real Decreto.</w:t>
      </w:r>
    </w:p>
    <w:p w:rsidR="00884062" w:rsidRPr="00267A6C" w:rsidRDefault="00884062" w:rsidP="00884062">
      <w:pPr>
        <w:spacing w:after="0" w:line="240" w:lineRule="auto"/>
        <w:jc w:val="both"/>
        <w:rPr>
          <w:rFonts w:cstheme="minorHAnsi"/>
          <w:sz w:val="20"/>
          <w:szCs w:val="20"/>
        </w:rPr>
      </w:pPr>
    </w:p>
    <w:p w:rsidR="00884062" w:rsidRPr="00267A6C" w:rsidRDefault="00884062" w:rsidP="00884062">
      <w:pPr>
        <w:spacing w:after="0" w:line="240" w:lineRule="auto"/>
        <w:jc w:val="both"/>
        <w:rPr>
          <w:rFonts w:cstheme="minorHAnsi"/>
          <w:b/>
          <w:sz w:val="20"/>
          <w:szCs w:val="20"/>
        </w:rPr>
      </w:pPr>
      <w:r w:rsidRPr="00267A6C">
        <w:rPr>
          <w:rFonts w:cstheme="minorHAnsi"/>
          <w:b/>
          <w:sz w:val="20"/>
          <w:szCs w:val="20"/>
        </w:rPr>
        <w:t xml:space="preserve">C) Sectores del territorio con predominio de suelo de uso recreativo y de espectáculos: </w:t>
      </w:r>
      <w:r w:rsidRPr="00267A6C">
        <w:rPr>
          <w:rFonts w:cstheme="minorHAnsi"/>
          <w:sz w:val="20"/>
          <w:szCs w:val="20"/>
        </w:rPr>
        <w:t xml:space="preserve">Se incluirán los espacios destinados a recintos feriales con atracciones temporales o permanentes, parques temáticos o de atracciones así como los lugares de reunión al aire libre, salas de concierto en auditorios abiertos, espectáculos y exhibiciones de todo tipo con especial </w:t>
      </w:r>
      <w:r w:rsidRPr="00E47DED">
        <w:rPr>
          <w:rFonts w:cstheme="minorHAnsi"/>
          <w:sz w:val="20"/>
          <w:szCs w:val="20"/>
        </w:rPr>
        <w:t>mención</w:t>
      </w:r>
      <w:r w:rsidRPr="00267A6C">
        <w:rPr>
          <w:rFonts w:cstheme="minorHAnsi"/>
          <w:sz w:val="20"/>
          <w:szCs w:val="20"/>
        </w:rPr>
        <w:t xml:space="preserve"> de las actividades deportivas de competición con asistencia de público, etc.</w:t>
      </w:r>
    </w:p>
    <w:p w:rsidR="00884062" w:rsidRPr="00267A6C" w:rsidRDefault="00884062" w:rsidP="00884062">
      <w:pPr>
        <w:spacing w:after="0" w:line="240" w:lineRule="auto"/>
        <w:jc w:val="both"/>
        <w:rPr>
          <w:rFonts w:cstheme="minorHAnsi"/>
          <w:b/>
          <w:sz w:val="20"/>
          <w:szCs w:val="20"/>
        </w:rPr>
      </w:pPr>
    </w:p>
    <w:p w:rsidR="00884062" w:rsidRPr="00267A6C" w:rsidRDefault="00884062" w:rsidP="00884062">
      <w:pPr>
        <w:spacing w:after="0" w:line="240" w:lineRule="auto"/>
        <w:jc w:val="both"/>
        <w:rPr>
          <w:rFonts w:cstheme="minorHAnsi"/>
          <w:sz w:val="20"/>
          <w:szCs w:val="20"/>
        </w:rPr>
      </w:pPr>
      <w:r w:rsidRPr="00267A6C">
        <w:rPr>
          <w:rFonts w:cstheme="minorHAnsi"/>
          <w:b/>
          <w:sz w:val="20"/>
          <w:szCs w:val="20"/>
        </w:rPr>
        <w:t xml:space="preserve">D) Sectores del territorio con predominio de suelo de uso terciario diferente </w:t>
      </w:r>
      <w:r>
        <w:rPr>
          <w:rFonts w:cstheme="minorHAnsi"/>
          <w:b/>
          <w:sz w:val="20"/>
          <w:szCs w:val="20"/>
        </w:rPr>
        <w:t>del previsto en</w:t>
      </w:r>
      <w:r w:rsidRPr="00267A6C">
        <w:rPr>
          <w:rFonts w:cstheme="minorHAnsi"/>
          <w:b/>
          <w:sz w:val="20"/>
          <w:szCs w:val="20"/>
        </w:rPr>
        <w:t xml:space="preserve"> la letra anterior:</w:t>
      </w:r>
      <w:r w:rsidRPr="00267A6C">
        <w:rPr>
          <w:rFonts w:cstheme="minorHAnsi"/>
          <w:sz w:val="20"/>
          <w:szCs w:val="20"/>
        </w:rPr>
        <w:t xml:space="preserve"> Se incluirán los espacios destinados preferentemente a actividades comerciales y de oficinas, tanto públicas como privadas, espacios destinados a la hostelería, alojamiento, restauración y otros, parques tecnológicos con exclusión de las actividades masivamente productivas, incluyendo las áreas de estacionamiento de automóviles que le son propias, etc.</w:t>
      </w:r>
    </w:p>
    <w:p w:rsidR="00884062" w:rsidRPr="00267A6C" w:rsidRDefault="00884062" w:rsidP="00884062">
      <w:pPr>
        <w:spacing w:after="0" w:line="240" w:lineRule="auto"/>
        <w:jc w:val="both"/>
        <w:rPr>
          <w:rFonts w:cstheme="minorHAnsi"/>
          <w:sz w:val="20"/>
          <w:szCs w:val="20"/>
        </w:rPr>
      </w:pPr>
    </w:p>
    <w:p w:rsidR="00884062" w:rsidRPr="00267A6C" w:rsidRDefault="00884062" w:rsidP="00884062">
      <w:pPr>
        <w:spacing w:after="0" w:line="240" w:lineRule="auto"/>
        <w:jc w:val="both"/>
        <w:rPr>
          <w:rFonts w:cstheme="minorHAnsi"/>
          <w:sz w:val="20"/>
          <w:szCs w:val="20"/>
        </w:rPr>
      </w:pPr>
      <w:r w:rsidRPr="00267A6C">
        <w:rPr>
          <w:rFonts w:cstheme="minorHAnsi"/>
          <w:sz w:val="20"/>
          <w:szCs w:val="20"/>
        </w:rPr>
        <w:t>La legislación vigente contempla también zonas de servidumbre acústica, que son aquellos sectores del territorio situados en los alrededores de grandes infraestructuras de transporte viario, ferroviario o aéreo, así como otros equipamientos públicos que se determinen por reglamento.</w:t>
      </w:r>
    </w:p>
    <w:p w:rsidR="00884062" w:rsidRPr="00267A6C" w:rsidRDefault="00884062" w:rsidP="00884062">
      <w:pPr>
        <w:spacing w:after="0" w:line="240" w:lineRule="auto"/>
        <w:jc w:val="both"/>
        <w:rPr>
          <w:rFonts w:cstheme="minorHAnsi"/>
          <w:sz w:val="20"/>
          <w:szCs w:val="20"/>
        </w:rPr>
      </w:pPr>
    </w:p>
    <w:p w:rsidR="00884062" w:rsidRPr="00267A6C" w:rsidRDefault="00884062" w:rsidP="00884062">
      <w:pPr>
        <w:spacing w:after="0" w:line="240" w:lineRule="auto"/>
        <w:jc w:val="both"/>
        <w:rPr>
          <w:rFonts w:cstheme="minorHAnsi"/>
          <w:sz w:val="20"/>
          <w:szCs w:val="20"/>
        </w:rPr>
      </w:pPr>
      <w:r w:rsidRPr="00267A6C">
        <w:rPr>
          <w:rFonts w:cstheme="minorHAnsi"/>
          <w:sz w:val="20"/>
          <w:szCs w:val="20"/>
        </w:rPr>
        <w:t xml:space="preserve">El “Plan de acción en materia de Contaminación Acústica en la red de carreteras del </w:t>
      </w:r>
      <w:proofErr w:type="spellStart"/>
      <w:r w:rsidRPr="00267A6C">
        <w:rPr>
          <w:rFonts w:cstheme="minorHAnsi"/>
          <w:sz w:val="20"/>
          <w:szCs w:val="20"/>
        </w:rPr>
        <w:t>Consell</w:t>
      </w:r>
      <w:proofErr w:type="spellEnd"/>
      <w:r w:rsidRPr="00267A6C">
        <w:rPr>
          <w:rFonts w:cstheme="minorHAnsi"/>
          <w:sz w:val="20"/>
          <w:szCs w:val="20"/>
        </w:rPr>
        <w:t xml:space="preserve"> Insular </w:t>
      </w:r>
      <w:proofErr w:type="spellStart"/>
      <w:r w:rsidRPr="00267A6C">
        <w:rPr>
          <w:rFonts w:cstheme="minorHAnsi"/>
          <w:sz w:val="20"/>
          <w:szCs w:val="20"/>
        </w:rPr>
        <w:t>d’Eivissa</w:t>
      </w:r>
      <w:proofErr w:type="spellEnd"/>
      <w:r w:rsidRPr="00267A6C">
        <w:rPr>
          <w:rFonts w:cstheme="minorHAnsi"/>
          <w:sz w:val="20"/>
          <w:szCs w:val="20"/>
        </w:rPr>
        <w:t xml:space="preserve">” aprobado por el Pleno del </w:t>
      </w:r>
      <w:proofErr w:type="spellStart"/>
      <w:r w:rsidRPr="00267A6C">
        <w:rPr>
          <w:rFonts w:cstheme="minorHAnsi"/>
          <w:sz w:val="20"/>
          <w:szCs w:val="20"/>
        </w:rPr>
        <w:t>Consell</w:t>
      </w:r>
      <w:proofErr w:type="spellEnd"/>
      <w:r w:rsidRPr="00267A6C">
        <w:rPr>
          <w:rFonts w:cstheme="minorHAnsi"/>
          <w:sz w:val="20"/>
          <w:szCs w:val="20"/>
        </w:rPr>
        <w:t xml:space="preserve"> en abril de 2012 establece las zonas de servidumbre acústica asociadas a las carreteras competencia de la administración insular. En los sectores del territorio i</w:t>
      </w:r>
      <w:r>
        <w:rPr>
          <w:rFonts w:cstheme="minorHAnsi"/>
          <w:sz w:val="20"/>
          <w:szCs w:val="20"/>
        </w:rPr>
        <w:t>ncluidos dentro de las servidum</w:t>
      </w:r>
      <w:r w:rsidRPr="00267A6C">
        <w:rPr>
          <w:rFonts w:cstheme="minorHAnsi"/>
          <w:sz w:val="20"/>
          <w:szCs w:val="20"/>
        </w:rPr>
        <w:t>b</w:t>
      </w:r>
      <w:r>
        <w:rPr>
          <w:rFonts w:cstheme="minorHAnsi"/>
          <w:sz w:val="20"/>
          <w:szCs w:val="20"/>
        </w:rPr>
        <w:t>r</w:t>
      </w:r>
      <w:r w:rsidRPr="00267A6C">
        <w:rPr>
          <w:rFonts w:cstheme="minorHAnsi"/>
          <w:sz w:val="20"/>
          <w:szCs w:val="20"/>
        </w:rPr>
        <w:t>es acústicas las inmisiones pueden superar los objetivos de calidad acústica aplicables a las correspondientes áreas acústicas.</w:t>
      </w:r>
    </w:p>
    <w:p w:rsidR="00884062" w:rsidRPr="00267A6C" w:rsidRDefault="00884062" w:rsidP="00884062">
      <w:pPr>
        <w:spacing w:after="0" w:line="240" w:lineRule="auto"/>
        <w:jc w:val="both"/>
        <w:rPr>
          <w:rFonts w:cstheme="minorHAnsi"/>
          <w:sz w:val="20"/>
          <w:szCs w:val="20"/>
        </w:rPr>
      </w:pPr>
    </w:p>
    <w:p w:rsidR="00884062" w:rsidRPr="00267A6C" w:rsidRDefault="00884062" w:rsidP="00884062">
      <w:pPr>
        <w:spacing w:after="0" w:line="240" w:lineRule="auto"/>
        <w:jc w:val="both"/>
        <w:rPr>
          <w:rFonts w:cstheme="minorHAnsi"/>
          <w:sz w:val="20"/>
          <w:szCs w:val="20"/>
        </w:rPr>
      </w:pPr>
      <w:r w:rsidRPr="00267A6C">
        <w:rPr>
          <w:rFonts w:cstheme="minorHAnsi"/>
          <w:sz w:val="20"/>
          <w:szCs w:val="20"/>
        </w:rPr>
        <w:t xml:space="preserve">Por otro lado, durante el año 2014, se elaboró la delimitación de las servidumbres aeronáuticas acústicas del Aeropuerto de Eivissa y su plan de acción asociado, exigidas por la Ley 5/2010, de 17 de marzo, de </w:t>
      </w:r>
      <w:r w:rsidRPr="00267A6C">
        <w:rPr>
          <w:rFonts w:cstheme="minorHAnsi"/>
          <w:sz w:val="20"/>
          <w:szCs w:val="20"/>
        </w:rPr>
        <w:lastRenderedPageBreak/>
        <w:t>Navegación Aérea, siendo sometidos a información pública ambos documentos en junio de 2014. Se prevé que el trámite de aprobación definitiva se realice durante 2016.</w:t>
      </w:r>
    </w:p>
    <w:p w:rsidR="00884062" w:rsidRPr="00267A6C" w:rsidRDefault="00884062" w:rsidP="00884062">
      <w:pPr>
        <w:spacing w:after="0" w:line="240" w:lineRule="auto"/>
        <w:jc w:val="both"/>
        <w:rPr>
          <w:rFonts w:cstheme="minorHAnsi"/>
          <w:sz w:val="20"/>
          <w:szCs w:val="20"/>
        </w:rPr>
      </w:pPr>
    </w:p>
    <w:p w:rsidR="00884062" w:rsidRPr="00267A6C" w:rsidRDefault="00884062" w:rsidP="00884062">
      <w:pPr>
        <w:spacing w:after="0" w:line="240" w:lineRule="auto"/>
        <w:jc w:val="both"/>
        <w:rPr>
          <w:rFonts w:cstheme="minorHAnsi"/>
          <w:sz w:val="20"/>
          <w:szCs w:val="20"/>
        </w:rPr>
      </w:pPr>
      <w:r w:rsidRPr="00267A6C">
        <w:rPr>
          <w:rFonts w:cstheme="minorHAnsi"/>
          <w:sz w:val="20"/>
          <w:szCs w:val="20"/>
        </w:rPr>
        <w:t>La ley 37/2003, de 17 de noviembre, del Ruido, establece en su punto V, en relación con las áreas acústicas, un supuesto que interesa nombrar respecto a las zonas de servidumbre acústica. El punto V señala que la peculiaridad de estas es que no tienen consideración de áreas acústicas, por el hecho de que en ningún caso se establecerá para ellas objetivos de calidad acústica.</w:t>
      </w:r>
    </w:p>
    <w:p w:rsidR="00884062" w:rsidRPr="00267A6C" w:rsidRDefault="00884062" w:rsidP="00884062">
      <w:pPr>
        <w:spacing w:after="0" w:line="240" w:lineRule="auto"/>
        <w:jc w:val="both"/>
        <w:rPr>
          <w:rFonts w:cstheme="minorHAnsi"/>
          <w:sz w:val="20"/>
          <w:szCs w:val="20"/>
        </w:rPr>
      </w:pPr>
    </w:p>
    <w:p w:rsidR="00884062" w:rsidRPr="00267A6C" w:rsidRDefault="00884062" w:rsidP="00884062">
      <w:pPr>
        <w:spacing w:after="0" w:line="240" w:lineRule="auto"/>
        <w:jc w:val="both"/>
        <w:rPr>
          <w:rFonts w:cstheme="minorHAnsi"/>
          <w:sz w:val="20"/>
          <w:szCs w:val="20"/>
        </w:rPr>
      </w:pPr>
      <w:r w:rsidRPr="00267A6C">
        <w:rPr>
          <w:rFonts w:cstheme="minorHAnsi"/>
          <w:sz w:val="20"/>
          <w:szCs w:val="20"/>
        </w:rPr>
        <w:t>El decreto de desarrollo de la anterior ley, determina que en los sectores del territorio gravados por servidumbres acústicas, las inmisiones pueden superar los objetivos de c</w:t>
      </w:r>
      <w:r>
        <w:rPr>
          <w:rFonts w:cstheme="minorHAnsi"/>
          <w:sz w:val="20"/>
          <w:szCs w:val="20"/>
        </w:rPr>
        <w:t>a</w:t>
      </w:r>
      <w:r w:rsidRPr="00267A6C">
        <w:rPr>
          <w:rFonts w:cstheme="minorHAnsi"/>
          <w:sz w:val="20"/>
          <w:szCs w:val="20"/>
        </w:rPr>
        <w:t>lidad acústica aplicables a las correspondientes áreas acústicas. No obstante, se tiene que tener en cuenta que se pueden establecer limitaciones para determinados usos del suelo, actividades, instalaciones o edificaciones, con la finalidad de, al menos, cumplir con los valores límite de inmisión establecidos para aquellos.</w:t>
      </w:r>
    </w:p>
    <w:p w:rsidR="00884062" w:rsidRPr="00267A6C" w:rsidRDefault="00884062" w:rsidP="00884062">
      <w:pPr>
        <w:spacing w:after="0" w:line="240" w:lineRule="auto"/>
        <w:jc w:val="both"/>
        <w:rPr>
          <w:rFonts w:cstheme="minorHAnsi"/>
          <w:sz w:val="20"/>
          <w:szCs w:val="20"/>
        </w:rPr>
      </w:pPr>
    </w:p>
    <w:p w:rsidR="00884062" w:rsidRPr="00267A6C" w:rsidRDefault="00884062" w:rsidP="00884062">
      <w:pPr>
        <w:spacing w:after="0" w:line="240" w:lineRule="auto"/>
        <w:jc w:val="both"/>
        <w:rPr>
          <w:rFonts w:cstheme="minorHAnsi"/>
          <w:sz w:val="20"/>
          <w:szCs w:val="20"/>
        </w:rPr>
      </w:pPr>
      <w:r w:rsidRPr="00267A6C">
        <w:rPr>
          <w:rFonts w:cstheme="minorHAnsi"/>
          <w:sz w:val="20"/>
          <w:szCs w:val="20"/>
        </w:rPr>
        <w:t>La representación gráfica de las áreas acústicas sobre el territorio dará lugar a la cartografía de los objetivos de calidad acústica. En la ley, los mapas resultantes de esta representación gráfica se conciben como un instrumento importante para facilitar la aplicación de los valores límite de emisión e inmisión. En cada área acústica, se tienen que respetar los valores límite que hagan posible el cumplimiento de los correspondientes objetivos de calidad acústica.</w:t>
      </w:r>
    </w:p>
    <w:p w:rsidR="00884062" w:rsidRPr="00267A6C" w:rsidRDefault="00884062" w:rsidP="00884062">
      <w:pPr>
        <w:spacing w:after="0" w:line="240" w:lineRule="auto"/>
        <w:jc w:val="both"/>
        <w:rPr>
          <w:rFonts w:cstheme="minorHAnsi"/>
          <w:sz w:val="20"/>
          <w:szCs w:val="20"/>
        </w:rPr>
      </w:pPr>
    </w:p>
    <w:p w:rsidR="00884062" w:rsidRPr="00267A6C" w:rsidRDefault="00884062" w:rsidP="00884062">
      <w:pPr>
        <w:spacing w:after="0" w:line="240" w:lineRule="auto"/>
        <w:jc w:val="both"/>
        <w:rPr>
          <w:rFonts w:cstheme="minorHAnsi"/>
          <w:sz w:val="20"/>
          <w:szCs w:val="20"/>
        </w:rPr>
      </w:pPr>
      <w:r w:rsidRPr="00267A6C">
        <w:rPr>
          <w:rFonts w:cstheme="minorHAnsi"/>
          <w:sz w:val="20"/>
          <w:szCs w:val="20"/>
        </w:rPr>
        <w:t>Finalmente, se tiene que considerar que el Real Decreto 1367/2007 establece en su artículo 5 que la delimitación territorial de las áreas acústicas y su clasificación se basará en los usos actuales o previstos del suelo. Por tanto, la zonificación acústica de un término municipal únicamente afectará, excepto en lo referente a las áreas acústicas del tipo f) y g), a las áreas urbanizadas y</w:t>
      </w:r>
      <w:r>
        <w:rPr>
          <w:rFonts w:cstheme="minorHAnsi"/>
          <w:sz w:val="20"/>
          <w:szCs w:val="20"/>
        </w:rPr>
        <w:t xml:space="preserve"> a los</w:t>
      </w:r>
      <w:r w:rsidRPr="00267A6C">
        <w:rPr>
          <w:rFonts w:cstheme="minorHAnsi"/>
          <w:sz w:val="20"/>
          <w:szCs w:val="20"/>
        </w:rPr>
        <w:t xml:space="preserve"> nuevos desarrollos urbanísticos.</w:t>
      </w:r>
    </w:p>
    <w:p w:rsidR="00884062" w:rsidRPr="00267A6C" w:rsidRDefault="00884062" w:rsidP="00884062">
      <w:pPr>
        <w:spacing w:after="0" w:line="240" w:lineRule="auto"/>
        <w:jc w:val="both"/>
        <w:rPr>
          <w:rFonts w:cstheme="minorHAnsi"/>
          <w:sz w:val="20"/>
          <w:szCs w:val="20"/>
        </w:rPr>
      </w:pPr>
    </w:p>
    <w:p w:rsidR="00884062" w:rsidRPr="00267A6C" w:rsidRDefault="00884062" w:rsidP="00884062">
      <w:pPr>
        <w:spacing w:after="0" w:line="240" w:lineRule="auto"/>
        <w:jc w:val="both"/>
        <w:rPr>
          <w:rFonts w:cstheme="minorHAnsi"/>
          <w:sz w:val="20"/>
          <w:szCs w:val="20"/>
        </w:rPr>
      </w:pPr>
      <w:r w:rsidRPr="00267A6C">
        <w:rPr>
          <w:rFonts w:cstheme="minorHAnsi"/>
          <w:sz w:val="20"/>
          <w:szCs w:val="20"/>
        </w:rPr>
        <w:t xml:space="preserve">En el caso particular del municipio de Sant Josep de </w:t>
      </w:r>
      <w:proofErr w:type="spellStart"/>
      <w:r w:rsidRPr="00267A6C">
        <w:rPr>
          <w:rFonts w:cstheme="minorHAnsi"/>
          <w:sz w:val="20"/>
          <w:szCs w:val="20"/>
        </w:rPr>
        <w:t>sa</w:t>
      </w:r>
      <w:proofErr w:type="spellEnd"/>
      <w:r w:rsidRPr="00267A6C">
        <w:rPr>
          <w:rFonts w:cstheme="minorHAnsi"/>
          <w:sz w:val="20"/>
          <w:szCs w:val="20"/>
        </w:rPr>
        <w:t xml:space="preserve"> </w:t>
      </w:r>
      <w:proofErr w:type="spellStart"/>
      <w:r w:rsidRPr="00267A6C">
        <w:rPr>
          <w:rFonts w:cstheme="minorHAnsi"/>
          <w:sz w:val="20"/>
          <w:szCs w:val="20"/>
        </w:rPr>
        <w:t>Talaia</w:t>
      </w:r>
      <w:proofErr w:type="spellEnd"/>
      <w:r w:rsidRPr="00267A6C">
        <w:rPr>
          <w:rFonts w:cstheme="minorHAnsi"/>
          <w:sz w:val="20"/>
          <w:szCs w:val="20"/>
        </w:rPr>
        <w:t>, esta zonificación se extiende a:</w:t>
      </w:r>
    </w:p>
    <w:p w:rsidR="00884062" w:rsidRPr="00267A6C" w:rsidRDefault="00884062" w:rsidP="00884062">
      <w:pPr>
        <w:spacing w:after="0" w:line="240" w:lineRule="auto"/>
        <w:jc w:val="both"/>
        <w:rPr>
          <w:rFonts w:cstheme="minorHAnsi"/>
          <w:sz w:val="20"/>
          <w:szCs w:val="20"/>
        </w:rPr>
      </w:pPr>
    </w:p>
    <w:p w:rsidR="00884062" w:rsidRPr="00267A6C" w:rsidRDefault="00884062" w:rsidP="00884062">
      <w:pPr>
        <w:spacing w:after="0" w:line="240" w:lineRule="auto"/>
        <w:jc w:val="both"/>
        <w:rPr>
          <w:rFonts w:cstheme="minorHAnsi"/>
          <w:sz w:val="20"/>
          <w:szCs w:val="20"/>
        </w:rPr>
      </w:pPr>
      <w:r w:rsidRPr="00267A6C">
        <w:rPr>
          <w:rFonts w:cstheme="minorHAnsi"/>
          <w:sz w:val="20"/>
          <w:szCs w:val="20"/>
        </w:rPr>
        <w:t>• Los suelos urbanos definidos en las NNSS vigentes, así como los sectores del territorio con planes parciales plenamente desarrollados, en vías de aprobación o aprobables.</w:t>
      </w:r>
    </w:p>
    <w:p w:rsidR="00884062" w:rsidRPr="00267A6C" w:rsidRDefault="00884062" w:rsidP="00884062">
      <w:pPr>
        <w:spacing w:after="0" w:line="240" w:lineRule="auto"/>
        <w:jc w:val="both"/>
        <w:rPr>
          <w:rFonts w:cstheme="minorHAnsi"/>
          <w:sz w:val="20"/>
          <w:szCs w:val="20"/>
        </w:rPr>
      </w:pPr>
    </w:p>
    <w:p w:rsidR="00884062" w:rsidRPr="00267A6C" w:rsidRDefault="00884062" w:rsidP="00884062">
      <w:pPr>
        <w:spacing w:after="0" w:line="240" w:lineRule="auto"/>
        <w:jc w:val="both"/>
        <w:rPr>
          <w:rFonts w:cstheme="minorHAnsi"/>
          <w:sz w:val="20"/>
          <w:szCs w:val="20"/>
        </w:rPr>
      </w:pPr>
      <w:r w:rsidRPr="00267A6C">
        <w:rPr>
          <w:rFonts w:cstheme="minorHAnsi"/>
          <w:sz w:val="20"/>
          <w:szCs w:val="20"/>
        </w:rPr>
        <w:t xml:space="preserve">• Sectores del territorio con establecimientos o viviendas autorizadas, que ocupan una zona amplia y continua. </w:t>
      </w:r>
    </w:p>
    <w:p w:rsidR="00884062" w:rsidRPr="00267A6C" w:rsidRDefault="00884062" w:rsidP="00884062">
      <w:pPr>
        <w:spacing w:after="0" w:line="240" w:lineRule="auto"/>
        <w:jc w:val="both"/>
        <w:rPr>
          <w:rFonts w:cstheme="minorHAnsi"/>
          <w:sz w:val="20"/>
          <w:szCs w:val="20"/>
        </w:rPr>
      </w:pPr>
    </w:p>
    <w:p w:rsidR="00884062" w:rsidRPr="00267A6C" w:rsidRDefault="00884062" w:rsidP="00884062">
      <w:pPr>
        <w:spacing w:after="0" w:line="240" w:lineRule="auto"/>
        <w:jc w:val="both"/>
        <w:rPr>
          <w:rFonts w:cstheme="minorHAnsi"/>
          <w:sz w:val="20"/>
          <w:szCs w:val="20"/>
        </w:rPr>
      </w:pPr>
      <w:r w:rsidRPr="00267A6C">
        <w:rPr>
          <w:rFonts w:cstheme="minorHAnsi"/>
          <w:sz w:val="20"/>
          <w:szCs w:val="20"/>
        </w:rPr>
        <w:t xml:space="preserve">• El resto del su territorio, ya que la ordenanza municipal reguladora del ruido y las vibraciones establece en su artículo 11 punto 4: </w:t>
      </w:r>
    </w:p>
    <w:p w:rsidR="00884062" w:rsidRPr="00267A6C" w:rsidRDefault="00884062" w:rsidP="00884062">
      <w:pPr>
        <w:spacing w:after="0" w:line="240" w:lineRule="auto"/>
        <w:jc w:val="both"/>
        <w:rPr>
          <w:rFonts w:cstheme="minorHAnsi"/>
          <w:sz w:val="20"/>
          <w:szCs w:val="20"/>
        </w:rPr>
      </w:pPr>
    </w:p>
    <w:p w:rsidR="00884062" w:rsidRPr="00267A6C" w:rsidRDefault="00884062" w:rsidP="00884062">
      <w:pPr>
        <w:spacing w:after="0" w:line="240" w:lineRule="auto"/>
        <w:jc w:val="both"/>
        <w:rPr>
          <w:rFonts w:cstheme="minorHAnsi"/>
          <w:sz w:val="20"/>
          <w:szCs w:val="20"/>
        </w:rPr>
      </w:pPr>
      <w:r w:rsidRPr="00267A6C">
        <w:rPr>
          <w:rFonts w:cstheme="minorHAnsi"/>
          <w:sz w:val="20"/>
          <w:szCs w:val="20"/>
        </w:rPr>
        <w:t>«4. En caso de que  se tengan que medir valores de inmisión en suelos que no tengan la con</w:t>
      </w:r>
      <w:r>
        <w:rPr>
          <w:rFonts w:cstheme="minorHAnsi"/>
          <w:sz w:val="20"/>
          <w:szCs w:val="20"/>
        </w:rPr>
        <w:t>sideración de área urbanizada (</w:t>
      </w:r>
      <w:r w:rsidRPr="00267A6C">
        <w:rPr>
          <w:rFonts w:cstheme="minorHAnsi"/>
          <w:sz w:val="20"/>
          <w:szCs w:val="20"/>
        </w:rPr>
        <w:t>como, por ejemplo, el suelo rústico) se aplicaran los valores límite de inmisión de ruido correspondientes al uso residencial. En el caso de zonas de dominio público marítimo terrestre, los valores límites serán los correspondientes al área acústica adyacente más cercana”</w:t>
      </w:r>
    </w:p>
    <w:p w:rsidR="00884062" w:rsidRPr="00267A6C" w:rsidRDefault="00884062" w:rsidP="00884062">
      <w:pPr>
        <w:spacing w:after="0" w:line="240" w:lineRule="auto"/>
        <w:jc w:val="both"/>
        <w:rPr>
          <w:rFonts w:cstheme="minorHAnsi"/>
          <w:sz w:val="20"/>
          <w:szCs w:val="20"/>
        </w:rPr>
      </w:pPr>
    </w:p>
    <w:p w:rsidR="00884062" w:rsidRPr="00267A6C" w:rsidRDefault="00884062" w:rsidP="00884062">
      <w:pPr>
        <w:spacing w:after="0" w:line="240" w:lineRule="auto"/>
        <w:jc w:val="both"/>
        <w:rPr>
          <w:rFonts w:cstheme="minorHAnsi"/>
          <w:sz w:val="20"/>
          <w:szCs w:val="20"/>
        </w:rPr>
      </w:pPr>
      <w:r w:rsidRPr="00267A6C">
        <w:rPr>
          <w:rFonts w:cstheme="minorHAnsi"/>
          <w:sz w:val="20"/>
          <w:szCs w:val="20"/>
        </w:rPr>
        <w:t>De esta manera, el suelo rústico no integrado en zonas g) se zonificará dentro de la categoría a), con excepción de los usos sanitario, docente y cultural que se zonifican como e).</w:t>
      </w:r>
    </w:p>
    <w:p w:rsidR="00884062" w:rsidRPr="00267A6C" w:rsidRDefault="00884062" w:rsidP="00884062">
      <w:pPr>
        <w:spacing w:after="0" w:line="240" w:lineRule="auto"/>
        <w:jc w:val="both"/>
        <w:rPr>
          <w:rFonts w:cstheme="minorHAnsi"/>
          <w:sz w:val="20"/>
          <w:szCs w:val="20"/>
        </w:rPr>
      </w:pPr>
    </w:p>
    <w:p w:rsidR="00884062" w:rsidRPr="00267A6C" w:rsidRDefault="00884062" w:rsidP="00884062">
      <w:pPr>
        <w:spacing w:after="0" w:line="240" w:lineRule="auto"/>
        <w:jc w:val="both"/>
        <w:rPr>
          <w:rFonts w:cstheme="minorHAnsi"/>
          <w:b/>
          <w:sz w:val="20"/>
          <w:szCs w:val="20"/>
        </w:rPr>
      </w:pPr>
      <w:r w:rsidRPr="00267A6C">
        <w:rPr>
          <w:rFonts w:cstheme="minorHAnsi"/>
          <w:b/>
          <w:sz w:val="20"/>
          <w:szCs w:val="20"/>
        </w:rPr>
        <w:t>3.2.- DELIMITACIÓN Y CARTOGRAFIADO DE LAS ÁREAS ACÚSTICAS</w:t>
      </w:r>
    </w:p>
    <w:p w:rsidR="00884062" w:rsidRPr="00267A6C" w:rsidRDefault="00884062" w:rsidP="00884062">
      <w:pPr>
        <w:spacing w:after="0" w:line="240" w:lineRule="auto"/>
        <w:jc w:val="both"/>
        <w:rPr>
          <w:rFonts w:cstheme="minorHAnsi"/>
          <w:i/>
          <w:sz w:val="20"/>
          <w:szCs w:val="20"/>
        </w:rPr>
      </w:pPr>
      <w:r w:rsidRPr="00267A6C">
        <w:rPr>
          <w:rFonts w:cstheme="minorHAnsi"/>
          <w:i/>
          <w:sz w:val="20"/>
          <w:szCs w:val="20"/>
        </w:rPr>
        <w:t>3.2.1.- INFORMACIÓN DE SALIDA</w:t>
      </w:r>
    </w:p>
    <w:p w:rsidR="00884062" w:rsidRPr="00267A6C" w:rsidRDefault="00884062" w:rsidP="00884062">
      <w:pPr>
        <w:spacing w:after="0" w:line="240" w:lineRule="auto"/>
        <w:jc w:val="both"/>
        <w:rPr>
          <w:rFonts w:cstheme="minorHAnsi"/>
          <w:sz w:val="20"/>
          <w:szCs w:val="20"/>
        </w:rPr>
      </w:pPr>
      <w:r w:rsidRPr="00267A6C">
        <w:rPr>
          <w:rFonts w:cstheme="minorHAnsi"/>
          <w:sz w:val="20"/>
          <w:szCs w:val="20"/>
        </w:rPr>
        <w:t xml:space="preserve">La documentación </w:t>
      </w:r>
      <w:r>
        <w:rPr>
          <w:rFonts w:cstheme="minorHAnsi"/>
          <w:sz w:val="20"/>
          <w:szCs w:val="20"/>
        </w:rPr>
        <w:t>bá</w:t>
      </w:r>
      <w:r w:rsidRPr="00267A6C">
        <w:rPr>
          <w:rFonts w:cstheme="minorHAnsi"/>
          <w:sz w:val="20"/>
          <w:szCs w:val="20"/>
        </w:rPr>
        <w:t xml:space="preserve">sica para el desarrollo de la zonificación acústica de los diferentes núcleos urbanos del municipio de Sant Josep de </w:t>
      </w:r>
      <w:proofErr w:type="spellStart"/>
      <w:r w:rsidRPr="00267A6C">
        <w:rPr>
          <w:rFonts w:cstheme="minorHAnsi"/>
          <w:sz w:val="20"/>
          <w:szCs w:val="20"/>
        </w:rPr>
        <w:t>sa</w:t>
      </w:r>
      <w:proofErr w:type="spellEnd"/>
      <w:r w:rsidRPr="00267A6C">
        <w:rPr>
          <w:rFonts w:cstheme="minorHAnsi"/>
          <w:sz w:val="20"/>
          <w:szCs w:val="20"/>
        </w:rPr>
        <w:t xml:space="preserve"> </w:t>
      </w:r>
      <w:proofErr w:type="spellStart"/>
      <w:r w:rsidRPr="00267A6C">
        <w:rPr>
          <w:rFonts w:cstheme="minorHAnsi"/>
          <w:sz w:val="20"/>
          <w:szCs w:val="20"/>
        </w:rPr>
        <w:t>Talaia</w:t>
      </w:r>
      <w:proofErr w:type="spellEnd"/>
      <w:r w:rsidRPr="00267A6C">
        <w:rPr>
          <w:rFonts w:cstheme="minorHAnsi"/>
          <w:sz w:val="20"/>
          <w:szCs w:val="20"/>
        </w:rPr>
        <w:t xml:space="preserve"> es la planificación urbanística municipal. Est</w:t>
      </w:r>
      <w:r>
        <w:rPr>
          <w:rFonts w:cstheme="minorHAnsi"/>
          <w:sz w:val="20"/>
          <w:szCs w:val="20"/>
        </w:rPr>
        <w:t>a viene</w:t>
      </w:r>
      <w:r w:rsidRPr="00267A6C">
        <w:rPr>
          <w:rFonts w:cstheme="minorHAnsi"/>
          <w:sz w:val="20"/>
          <w:szCs w:val="20"/>
        </w:rPr>
        <w:t xml:space="preserve"> determinada principalmente por: </w:t>
      </w:r>
    </w:p>
    <w:p w:rsidR="00884062" w:rsidRPr="00267A6C" w:rsidRDefault="00884062" w:rsidP="00884062">
      <w:pPr>
        <w:spacing w:after="0" w:line="240" w:lineRule="auto"/>
        <w:jc w:val="both"/>
        <w:rPr>
          <w:rFonts w:cstheme="minorHAnsi"/>
          <w:sz w:val="20"/>
          <w:szCs w:val="20"/>
        </w:rPr>
      </w:pPr>
    </w:p>
    <w:p w:rsidR="00884062" w:rsidRPr="00267A6C" w:rsidRDefault="00884062" w:rsidP="00884062">
      <w:pPr>
        <w:spacing w:after="0" w:line="240" w:lineRule="auto"/>
        <w:jc w:val="both"/>
        <w:rPr>
          <w:rFonts w:cstheme="minorHAnsi"/>
          <w:sz w:val="20"/>
          <w:szCs w:val="20"/>
        </w:rPr>
      </w:pPr>
      <w:r w:rsidRPr="00267A6C">
        <w:rPr>
          <w:rFonts w:cstheme="minorHAnsi"/>
          <w:sz w:val="20"/>
          <w:szCs w:val="20"/>
        </w:rPr>
        <w:t>Texto refundido de las normas subsid</w:t>
      </w:r>
      <w:r>
        <w:rPr>
          <w:rFonts w:cstheme="minorHAnsi"/>
          <w:sz w:val="20"/>
          <w:szCs w:val="20"/>
        </w:rPr>
        <w:t>i</w:t>
      </w:r>
      <w:r w:rsidRPr="00267A6C">
        <w:rPr>
          <w:rFonts w:cstheme="minorHAnsi"/>
          <w:sz w:val="20"/>
          <w:szCs w:val="20"/>
        </w:rPr>
        <w:t>arias de planeamiento del Ayuntamiento</w:t>
      </w:r>
      <w:r>
        <w:rPr>
          <w:rFonts w:cstheme="minorHAnsi"/>
          <w:sz w:val="20"/>
          <w:szCs w:val="20"/>
        </w:rPr>
        <w:t xml:space="preserve"> de Sant Josep de </w:t>
      </w:r>
      <w:proofErr w:type="spellStart"/>
      <w:r>
        <w:rPr>
          <w:rFonts w:cstheme="minorHAnsi"/>
          <w:sz w:val="20"/>
          <w:szCs w:val="20"/>
        </w:rPr>
        <w:t>sa</w:t>
      </w:r>
      <w:proofErr w:type="spellEnd"/>
      <w:r>
        <w:rPr>
          <w:rFonts w:cstheme="minorHAnsi"/>
          <w:sz w:val="20"/>
          <w:szCs w:val="20"/>
        </w:rPr>
        <w:t xml:space="preserve"> </w:t>
      </w:r>
      <w:proofErr w:type="spellStart"/>
      <w:r>
        <w:rPr>
          <w:rFonts w:cstheme="minorHAnsi"/>
          <w:sz w:val="20"/>
          <w:szCs w:val="20"/>
        </w:rPr>
        <w:t>Talaia</w:t>
      </w:r>
      <w:proofErr w:type="spellEnd"/>
      <w:r>
        <w:rPr>
          <w:rFonts w:cstheme="minorHAnsi"/>
          <w:sz w:val="20"/>
          <w:szCs w:val="20"/>
        </w:rPr>
        <w:t>, ada</w:t>
      </w:r>
      <w:r w:rsidRPr="00267A6C">
        <w:rPr>
          <w:rFonts w:cstheme="minorHAnsi"/>
          <w:sz w:val="20"/>
          <w:szCs w:val="20"/>
        </w:rPr>
        <w:t xml:space="preserve">ptado a las modificaciones aprobadas definitivamente por la comisión insular de urbanismo en sesión de 3 de marzo de 1995. </w:t>
      </w:r>
    </w:p>
    <w:p w:rsidR="00884062" w:rsidRPr="00267A6C" w:rsidRDefault="00884062" w:rsidP="00884062">
      <w:pPr>
        <w:spacing w:after="0" w:line="240" w:lineRule="auto"/>
        <w:jc w:val="both"/>
        <w:rPr>
          <w:rFonts w:cstheme="minorHAnsi"/>
          <w:sz w:val="20"/>
          <w:szCs w:val="20"/>
        </w:rPr>
      </w:pPr>
    </w:p>
    <w:p w:rsidR="00884062" w:rsidRPr="00267A6C" w:rsidRDefault="00884062" w:rsidP="00884062">
      <w:pPr>
        <w:spacing w:after="0" w:line="240" w:lineRule="auto"/>
        <w:jc w:val="both"/>
        <w:rPr>
          <w:rFonts w:cstheme="minorHAnsi"/>
          <w:sz w:val="20"/>
          <w:szCs w:val="20"/>
        </w:rPr>
      </w:pPr>
      <w:r w:rsidRPr="00267A6C">
        <w:rPr>
          <w:rFonts w:cstheme="minorHAnsi"/>
          <w:sz w:val="20"/>
          <w:szCs w:val="20"/>
        </w:rPr>
        <w:lastRenderedPageBreak/>
        <w:t xml:space="preserve">La información contenida en el mencionado documento, con mayor relevancia a la hora de zonificar el municipio es el concerniente a usos generales o globales. La información gráfica asociada a este </w:t>
      </w:r>
      <w:r>
        <w:rPr>
          <w:rFonts w:cstheme="minorHAnsi"/>
          <w:sz w:val="20"/>
          <w:szCs w:val="20"/>
        </w:rPr>
        <w:t>instrumento</w:t>
      </w:r>
      <w:r w:rsidRPr="00267A6C">
        <w:rPr>
          <w:rFonts w:cstheme="minorHAnsi"/>
          <w:sz w:val="20"/>
          <w:szCs w:val="20"/>
        </w:rPr>
        <w:t xml:space="preserve"> de planificación ha sido extraída a partir del visor MUIB (Mapa urbanístico de las Illes Balears) de los Servicios de Información Territorial de las Illes Balears. Otra fuente de información </w:t>
      </w:r>
      <w:r>
        <w:rPr>
          <w:rFonts w:cstheme="minorHAnsi"/>
          <w:sz w:val="20"/>
          <w:szCs w:val="20"/>
        </w:rPr>
        <w:t>cartográ</w:t>
      </w:r>
      <w:r w:rsidRPr="00267A6C">
        <w:rPr>
          <w:rFonts w:cstheme="minorHAnsi"/>
          <w:sz w:val="20"/>
          <w:szCs w:val="20"/>
        </w:rPr>
        <w:t>fica consultada es el Plan Territorial Insular de Eivissa (PTI)</w:t>
      </w:r>
    </w:p>
    <w:p w:rsidR="00884062" w:rsidRPr="00267A6C" w:rsidRDefault="00884062" w:rsidP="00884062">
      <w:pPr>
        <w:spacing w:after="0" w:line="240" w:lineRule="auto"/>
        <w:jc w:val="both"/>
        <w:rPr>
          <w:rFonts w:cstheme="minorHAnsi"/>
          <w:sz w:val="20"/>
          <w:szCs w:val="20"/>
        </w:rPr>
      </w:pPr>
    </w:p>
    <w:p w:rsidR="00884062" w:rsidRPr="00267A6C" w:rsidRDefault="00884062" w:rsidP="00884062">
      <w:pPr>
        <w:spacing w:after="0" w:line="240" w:lineRule="auto"/>
        <w:jc w:val="both"/>
        <w:rPr>
          <w:rFonts w:cstheme="minorHAnsi"/>
          <w:sz w:val="20"/>
          <w:szCs w:val="20"/>
        </w:rPr>
      </w:pPr>
      <w:r w:rsidRPr="00267A6C">
        <w:rPr>
          <w:rFonts w:cstheme="minorHAnsi"/>
          <w:sz w:val="20"/>
          <w:szCs w:val="20"/>
        </w:rPr>
        <w:t>De esta forma, atend</w:t>
      </w:r>
      <w:r>
        <w:rPr>
          <w:rFonts w:cstheme="minorHAnsi"/>
          <w:sz w:val="20"/>
          <w:szCs w:val="20"/>
        </w:rPr>
        <w:t>iendo a la información</w:t>
      </w:r>
      <w:r w:rsidRPr="00267A6C">
        <w:rPr>
          <w:rFonts w:cstheme="minorHAnsi"/>
          <w:sz w:val="20"/>
          <w:szCs w:val="20"/>
        </w:rPr>
        <w:t xml:space="preserve"> recogida </w:t>
      </w:r>
      <w:r>
        <w:rPr>
          <w:rFonts w:cstheme="minorHAnsi"/>
          <w:sz w:val="20"/>
          <w:szCs w:val="20"/>
        </w:rPr>
        <w:t xml:space="preserve">tanto </w:t>
      </w:r>
      <w:r w:rsidRPr="00267A6C">
        <w:rPr>
          <w:rFonts w:cstheme="minorHAnsi"/>
          <w:sz w:val="20"/>
          <w:szCs w:val="20"/>
        </w:rPr>
        <w:t xml:space="preserve">mediante trabajo de campo, </w:t>
      </w:r>
      <w:r>
        <w:rPr>
          <w:rFonts w:cstheme="minorHAnsi"/>
          <w:sz w:val="20"/>
          <w:szCs w:val="20"/>
        </w:rPr>
        <w:t>tanto</w:t>
      </w:r>
      <w:r w:rsidRPr="00267A6C">
        <w:rPr>
          <w:rFonts w:cstheme="minorHAnsi"/>
          <w:sz w:val="20"/>
          <w:szCs w:val="20"/>
        </w:rPr>
        <w:t xml:space="preserve"> como de acuerdo con la cartografía asociada al planeamiento urb</w:t>
      </w:r>
      <w:r>
        <w:rPr>
          <w:rFonts w:cstheme="minorHAnsi"/>
          <w:sz w:val="20"/>
          <w:szCs w:val="20"/>
        </w:rPr>
        <w:t>an</w:t>
      </w:r>
      <w:r w:rsidRPr="00267A6C">
        <w:rPr>
          <w:rFonts w:cstheme="minorHAnsi"/>
          <w:sz w:val="20"/>
          <w:szCs w:val="20"/>
        </w:rPr>
        <w:t xml:space="preserve">ístico vigente en el municipio de Sant Josep de </w:t>
      </w:r>
      <w:proofErr w:type="spellStart"/>
      <w:r w:rsidRPr="00267A6C">
        <w:rPr>
          <w:rFonts w:cstheme="minorHAnsi"/>
          <w:sz w:val="20"/>
          <w:szCs w:val="20"/>
        </w:rPr>
        <w:t>sa</w:t>
      </w:r>
      <w:proofErr w:type="spellEnd"/>
      <w:r w:rsidRPr="00267A6C">
        <w:rPr>
          <w:rFonts w:cstheme="minorHAnsi"/>
          <w:sz w:val="20"/>
          <w:szCs w:val="20"/>
        </w:rPr>
        <w:t xml:space="preserve"> </w:t>
      </w:r>
      <w:proofErr w:type="spellStart"/>
      <w:r w:rsidRPr="00267A6C">
        <w:rPr>
          <w:rFonts w:cstheme="minorHAnsi"/>
          <w:sz w:val="20"/>
          <w:szCs w:val="20"/>
        </w:rPr>
        <w:t>Talaia</w:t>
      </w:r>
      <w:proofErr w:type="spellEnd"/>
      <w:r w:rsidRPr="00267A6C">
        <w:rPr>
          <w:rFonts w:cstheme="minorHAnsi"/>
          <w:sz w:val="20"/>
          <w:szCs w:val="20"/>
        </w:rPr>
        <w:t xml:space="preserve"> i sus posteriores modificaciones, se ha procedido a establecer en el ámbito del municipio de Sant Josep de </w:t>
      </w:r>
      <w:proofErr w:type="spellStart"/>
      <w:r w:rsidRPr="00267A6C">
        <w:rPr>
          <w:rFonts w:cstheme="minorHAnsi"/>
          <w:sz w:val="20"/>
          <w:szCs w:val="20"/>
        </w:rPr>
        <w:t>sa</w:t>
      </w:r>
      <w:proofErr w:type="spellEnd"/>
      <w:r w:rsidRPr="00267A6C">
        <w:rPr>
          <w:rFonts w:cstheme="minorHAnsi"/>
          <w:sz w:val="20"/>
          <w:szCs w:val="20"/>
        </w:rPr>
        <w:t xml:space="preserve"> </w:t>
      </w:r>
      <w:proofErr w:type="spellStart"/>
      <w:r w:rsidRPr="00267A6C">
        <w:rPr>
          <w:rFonts w:cstheme="minorHAnsi"/>
          <w:sz w:val="20"/>
          <w:szCs w:val="20"/>
        </w:rPr>
        <w:t>Talaia</w:t>
      </w:r>
      <w:proofErr w:type="spellEnd"/>
      <w:r w:rsidRPr="00267A6C">
        <w:rPr>
          <w:rFonts w:cstheme="minorHAnsi"/>
          <w:sz w:val="20"/>
          <w:szCs w:val="20"/>
        </w:rPr>
        <w:t>, las diferentes áreas acústicas.</w:t>
      </w:r>
    </w:p>
    <w:p w:rsidR="00F43E0B" w:rsidRPr="00F43E0B" w:rsidRDefault="00F43E0B" w:rsidP="00E17137">
      <w:pPr>
        <w:spacing w:after="0" w:line="240" w:lineRule="auto"/>
        <w:jc w:val="both"/>
        <w:rPr>
          <w:rFonts w:cstheme="minorHAnsi"/>
          <w:i/>
          <w:color w:val="FF0000"/>
          <w:sz w:val="20"/>
          <w:szCs w:val="20"/>
        </w:rPr>
      </w:pPr>
    </w:p>
    <w:p w:rsidR="00E17137" w:rsidRPr="0073072B" w:rsidRDefault="00E17137" w:rsidP="00E17137">
      <w:pPr>
        <w:spacing w:after="0" w:line="240" w:lineRule="auto"/>
        <w:jc w:val="both"/>
        <w:rPr>
          <w:rFonts w:cstheme="minorHAnsi"/>
          <w:i/>
          <w:sz w:val="20"/>
          <w:szCs w:val="20"/>
        </w:rPr>
      </w:pPr>
      <w:r w:rsidRPr="0073072B">
        <w:rPr>
          <w:rFonts w:cstheme="minorHAnsi"/>
          <w:i/>
          <w:sz w:val="20"/>
          <w:szCs w:val="20"/>
        </w:rPr>
        <w:t>3.2.2.- CRITERI</w:t>
      </w:r>
      <w:r w:rsidR="00F43E0B">
        <w:rPr>
          <w:rFonts w:cstheme="minorHAnsi"/>
          <w:i/>
          <w:sz w:val="20"/>
          <w:szCs w:val="20"/>
        </w:rPr>
        <w:t>OS Y DIRECTRICES DE ZONIFICACIÓN</w:t>
      </w:r>
    </w:p>
    <w:p w:rsidR="00E17137" w:rsidRPr="0073072B" w:rsidRDefault="00F43E0B" w:rsidP="00E17137">
      <w:pPr>
        <w:spacing w:after="0" w:line="240" w:lineRule="auto"/>
        <w:jc w:val="both"/>
        <w:rPr>
          <w:rFonts w:cstheme="minorHAnsi"/>
          <w:sz w:val="20"/>
          <w:szCs w:val="20"/>
        </w:rPr>
      </w:pPr>
      <w:r>
        <w:rPr>
          <w:rFonts w:cstheme="minorHAnsi"/>
          <w:sz w:val="20"/>
          <w:szCs w:val="20"/>
        </w:rPr>
        <w:t>La c</w:t>
      </w:r>
      <w:r w:rsidR="00FB77EC">
        <w:rPr>
          <w:rFonts w:cstheme="minorHAnsi"/>
          <w:sz w:val="20"/>
          <w:szCs w:val="20"/>
        </w:rPr>
        <w:t>lasificación de las diferentes á</w:t>
      </w:r>
      <w:r>
        <w:rPr>
          <w:rFonts w:cstheme="minorHAnsi"/>
          <w:sz w:val="20"/>
          <w:szCs w:val="20"/>
        </w:rPr>
        <w:t xml:space="preserve">reas se ha realizado siguiendo en todo momento lo que dispone el anexo </w:t>
      </w:r>
      <w:r w:rsidR="00E17137" w:rsidRPr="0073072B">
        <w:rPr>
          <w:rFonts w:cstheme="minorHAnsi"/>
          <w:sz w:val="20"/>
          <w:szCs w:val="20"/>
        </w:rPr>
        <w:t xml:space="preserve"> V del Real Decret</w:t>
      </w:r>
      <w:r>
        <w:rPr>
          <w:rFonts w:cstheme="minorHAnsi"/>
          <w:sz w:val="20"/>
          <w:szCs w:val="20"/>
        </w:rPr>
        <w:t xml:space="preserve">o </w:t>
      </w:r>
      <w:r w:rsidR="00E17137" w:rsidRPr="0073072B">
        <w:rPr>
          <w:rFonts w:cstheme="minorHAnsi"/>
          <w:sz w:val="20"/>
          <w:szCs w:val="20"/>
        </w:rPr>
        <w:t>1367/2007, de 19 d</w:t>
      </w:r>
      <w:r>
        <w:rPr>
          <w:rFonts w:cstheme="minorHAnsi"/>
          <w:sz w:val="20"/>
          <w:szCs w:val="20"/>
        </w:rPr>
        <w:t>e oc</w:t>
      </w:r>
      <w:r w:rsidR="00FB77EC">
        <w:rPr>
          <w:rFonts w:cstheme="minorHAnsi"/>
          <w:sz w:val="20"/>
          <w:szCs w:val="20"/>
        </w:rPr>
        <w:t>t</w:t>
      </w:r>
      <w:r>
        <w:rPr>
          <w:rFonts w:cstheme="minorHAnsi"/>
          <w:sz w:val="20"/>
          <w:szCs w:val="20"/>
        </w:rPr>
        <w:t>ubre, por el cual se desarrolla la Ley 37/2003, de 17 de nov</w:t>
      </w:r>
      <w:r w:rsidR="00FB77EC">
        <w:rPr>
          <w:rFonts w:cstheme="minorHAnsi"/>
          <w:sz w:val="20"/>
          <w:szCs w:val="20"/>
        </w:rPr>
        <w:t>i</w:t>
      </w:r>
      <w:r>
        <w:rPr>
          <w:rFonts w:cstheme="minorHAnsi"/>
          <w:sz w:val="20"/>
          <w:szCs w:val="20"/>
        </w:rPr>
        <w:t>embre, del ruido, por lo que respecta a la zonificación acústica, objetivos de calidad y emisiones acústicas.</w:t>
      </w:r>
    </w:p>
    <w:p w:rsidR="00E17137" w:rsidRPr="0073072B" w:rsidRDefault="00E17137" w:rsidP="00E17137">
      <w:pPr>
        <w:spacing w:after="0" w:line="240" w:lineRule="auto"/>
        <w:jc w:val="both"/>
        <w:rPr>
          <w:rFonts w:cstheme="minorHAnsi"/>
          <w:sz w:val="20"/>
          <w:szCs w:val="20"/>
        </w:rPr>
      </w:pP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D</w:t>
      </w:r>
      <w:r w:rsidR="00F43E0B">
        <w:rPr>
          <w:rFonts w:cstheme="minorHAnsi"/>
          <w:sz w:val="20"/>
          <w:szCs w:val="20"/>
        </w:rPr>
        <w:t>e esta manera, los criterios utilizados para determinar l</w:t>
      </w:r>
      <w:r w:rsidR="00CA0D86">
        <w:rPr>
          <w:rFonts w:cstheme="minorHAnsi"/>
          <w:sz w:val="20"/>
          <w:szCs w:val="20"/>
        </w:rPr>
        <w:t>os criterios utilizados para determinar la inclusión de un secto</w:t>
      </w:r>
      <w:r w:rsidR="00FB77EC">
        <w:rPr>
          <w:rFonts w:cstheme="minorHAnsi"/>
          <w:sz w:val="20"/>
          <w:szCs w:val="20"/>
        </w:rPr>
        <w:t>r del territorio en un tipo de á</w:t>
      </w:r>
      <w:r w:rsidR="00CA0D86">
        <w:rPr>
          <w:rFonts w:cstheme="minorHAnsi"/>
          <w:sz w:val="20"/>
          <w:szCs w:val="20"/>
        </w:rPr>
        <w:t xml:space="preserve">rea son </w:t>
      </w:r>
      <w:r w:rsidR="00FB77EC">
        <w:rPr>
          <w:rFonts w:cstheme="minorHAnsi"/>
          <w:sz w:val="20"/>
          <w:szCs w:val="20"/>
        </w:rPr>
        <w:t>segú</w:t>
      </w:r>
      <w:r w:rsidR="00CA0D86">
        <w:rPr>
          <w:rFonts w:cstheme="minorHAnsi"/>
          <w:sz w:val="20"/>
          <w:szCs w:val="20"/>
        </w:rPr>
        <w:t>n los que se exponen en este Anexo V:</w:t>
      </w:r>
    </w:p>
    <w:p w:rsidR="00E17137" w:rsidRPr="0073072B" w:rsidRDefault="00E17137" w:rsidP="00E17137">
      <w:pPr>
        <w:spacing w:after="0" w:line="240" w:lineRule="auto"/>
        <w:jc w:val="both"/>
        <w:rPr>
          <w:rFonts w:cstheme="minorHAnsi"/>
          <w:sz w:val="20"/>
          <w:szCs w:val="20"/>
        </w:rPr>
      </w:pP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1. L</w:t>
      </w:r>
      <w:r w:rsidR="00CA0D86">
        <w:rPr>
          <w:rFonts w:cstheme="minorHAnsi"/>
          <w:sz w:val="20"/>
          <w:szCs w:val="20"/>
        </w:rPr>
        <w:t xml:space="preserve">a asignación de un sector del territorio a uno de los tipos </w:t>
      </w:r>
      <w:r w:rsidR="00FB77EC">
        <w:rPr>
          <w:rFonts w:cstheme="minorHAnsi"/>
          <w:sz w:val="20"/>
          <w:szCs w:val="20"/>
        </w:rPr>
        <w:t>de á</w:t>
      </w:r>
      <w:r w:rsidR="00CA0D86">
        <w:rPr>
          <w:rFonts w:cstheme="minorHAnsi"/>
          <w:sz w:val="20"/>
          <w:szCs w:val="20"/>
        </w:rPr>
        <w:t>re</w:t>
      </w:r>
      <w:r w:rsidR="00FB77EC">
        <w:rPr>
          <w:rFonts w:cstheme="minorHAnsi"/>
          <w:sz w:val="20"/>
          <w:szCs w:val="20"/>
        </w:rPr>
        <w:t>a acústica que prevé el artí</w:t>
      </w:r>
      <w:r w:rsidR="00CA0D86">
        <w:rPr>
          <w:rFonts w:cstheme="minorHAnsi"/>
          <w:sz w:val="20"/>
          <w:szCs w:val="20"/>
        </w:rPr>
        <w:t xml:space="preserve">culo 7 de la Ley </w:t>
      </w:r>
      <w:r w:rsidRPr="0073072B">
        <w:rPr>
          <w:rFonts w:cstheme="minorHAnsi"/>
          <w:sz w:val="20"/>
          <w:szCs w:val="20"/>
        </w:rPr>
        <w:t>37/2003, de 17 de nov</w:t>
      </w:r>
      <w:r w:rsidR="00CA0D86">
        <w:rPr>
          <w:rFonts w:cstheme="minorHAnsi"/>
          <w:sz w:val="20"/>
          <w:szCs w:val="20"/>
        </w:rPr>
        <w:t>i</w:t>
      </w:r>
      <w:r w:rsidRPr="0073072B">
        <w:rPr>
          <w:rFonts w:cstheme="minorHAnsi"/>
          <w:sz w:val="20"/>
          <w:szCs w:val="20"/>
        </w:rPr>
        <w:t>embre, dep</w:t>
      </w:r>
      <w:r w:rsidR="00CA0D86">
        <w:rPr>
          <w:rFonts w:cstheme="minorHAnsi"/>
          <w:sz w:val="20"/>
          <w:szCs w:val="20"/>
        </w:rPr>
        <w:t>ende del uso predominante actual o previsto para el mismo en la planificación general territorial o el planeamiento urbanístico.</w:t>
      </w:r>
    </w:p>
    <w:p w:rsidR="00E17137" w:rsidRPr="0073072B" w:rsidRDefault="00E17137" w:rsidP="00E17137">
      <w:pPr>
        <w:spacing w:after="0" w:line="240" w:lineRule="auto"/>
        <w:jc w:val="both"/>
        <w:rPr>
          <w:rFonts w:cstheme="minorHAnsi"/>
          <w:sz w:val="20"/>
          <w:szCs w:val="20"/>
        </w:rPr>
      </w:pP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 xml:space="preserve">2. </w:t>
      </w:r>
      <w:r w:rsidR="00CA0D86">
        <w:rPr>
          <w:rFonts w:cstheme="minorHAnsi"/>
          <w:sz w:val="20"/>
          <w:szCs w:val="20"/>
        </w:rPr>
        <w:t>Cuando en una zona coexistan o hayan de coexistir diversos usos que sean urban</w:t>
      </w:r>
      <w:r w:rsidR="00FB77EC">
        <w:rPr>
          <w:rFonts w:cstheme="minorHAnsi"/>
          <w:sz w:val="20"/>
          <w:szCs w:val="20"/>
        </w:rPr>
        <w:t>í</w:t>
      </w:r>
      <w:r w:rsidR="00CA0D86">
        <w:rPr>
          <w:rFonts w:cstheme="minorHAnsi"/>
          <w:sz w:val="20"/>
          <w:szCs w:val="20"/>
        </w:rPr>
        <w:t>sticament</w:t>
      </w:r>
      <w:r w:rsidR="00FB77EC">
        <w:rPr>
          <w:rFonts w:cstheme="minorHAnsi"/>
          <w:sz w:val="20"/>
          <w:szCs w:val="20"/>
        </w:rPr>
        <w:t>e</w:t>
      </w:r>
      <w:r w:rsidR="00CA0D86">
        <w:rPr>
          <w:rFonts w:cstheme="minorHAnsi"/>
          <w:sz w:val="20"/>
          <w:szCs w:val="20"/>
        </w:rPr>
        <w:t xml:space="preserve"> compatibles, solo a los efectos de lo que dispone este Real decreto se </w:t>
      </w:r>
      <w:r w:rsidR="00FB77EC">
        <w:rPr>
          <w:rFonts w:cstheme="minorHAnsi"/>
          <w:sz w:val="20"/>
          <w:szCs w:val="20"/>
        </w:rPr>
        <w:t>determinará</w:t>
      </w:r>
      <w:r w:rsidR="00CA0D86">
        <w:rPr>
          <w:rFonts w:cstheme="minorHAnsi"/>
          <w:sz w:val="20"/>
          <w:szCs w:val="20"/>
        </w:rPr>
        <w:t xml:space="preserve"> el uso predominante de acuerdo con los siguientes criterios</w:t>
      </w:r>
      <w:r w:rsidRPr="0073072B">
        <w:rPr>
          <w:rFonts w:cstheme="minorHAnsi"/>
          <w:sz w:val="20"/>
          <w:szCs w:val="20"/>
        </w:rPr>
        <w:t>:</w:t>
      </w: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a) P</w:t>
      </w:r>
      <w:r w:rsidR="00CA0D86">
        <w:rPr>
          <w:rFonts w:cstheme="minorHAnsi"/>
          <w:sz w:val="20"/>
          <w:szCs w:val="20"/>
        </w:rPr>
        <w:t>orcentaje de la sup</w:t>
      </w:r>
      <w:r w:rsidR="00FB77EC">
        <w:rPr>
          <w:rFonts w:cstheme="minorHAnsi"/>
          <w:sz w:val="20"/>
          <w:szCs w:val="20"/>
        </w:rPr>
        <w:t>e</w:t>
      </w:r>
      <w:r w:rsidR="00CA0D86">
        <w:rPr>
          <w:rFonts w:cstheme="minorHAnsi"/>
          <w:sz w:val="20"/>
          <w:szCs w:val="20"/>
        </w:rPr>
        <w:t xml:space="preserve">rficie del suelo ocupado o a </w:t>
      </w:r>
      <w:r w:rsidR="00FB77EC">
        <w:rPr>
          <w:rFonts w:cstheme="minorHAnsi"/>
          <w:sz w:val="20"/>
          <w:szCs w:val="20"/>
        </w:rPr>
        <w:t>utiliz</w:t>
      </w:r>
      <w:r w:rsidR="00CA0D86">
        <w:rPr>
          <w:rFonts w:cstheme="minorHAnsi"/>
          <w:sz w:val="20"/>
          <w:szCs w:val="20"/>
        </w:rPr>
        <w:t xml:space="preserve">ar en usos diferenciados con </w:t>
      </w:r>
      <w:r w:rsidR="00FB77EC">
        <w:rPr>
          <w:rFonts w:cstheme="minorHAnsi"/>
          <w:sz w:val="20"/>
          <w:szCs w:val="20"/>
        </w:rPr>
        <w:t>cará</w:t>
      </w:r>
      <w:r w:rsidR="00CA0D86">
        <w:rPr>
          <w:rFonts w:cstheme="minorHAnsi"/>
          <w:sz w:val="20"/>
          <w:szCs w:val="20"/>
        </w:rPr>
        <w:t>cter excluyente.</w:t>
      </w: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 xml:space="preserve">b) </w:t>
      </w:r>
      <w:r w:rsidR="00CA0D86">
        <w:rPr>
          <w:rFonts w:cstheme="minorHAnsi"/>
          <w:sz w:val="20"/>
          <w:szCs w:val="20"/>
        </w:rPr>
        <w:t xml:space="preserve">Cuando coexistan sobre el mismo suelo, bien por yuxtaposición en altura bien por la ocupación en planta en superficies muy mezcladas, se evaluase el porcentaje de </w:t>
      </w:r>
      <w:r w:rsidR="00FB77EC">
        <w:rPr>
          <w:rFonts w:cstheme="minorHAnsi"/>
          <w:sz w:val="20"/>
          <w:szCs w:val="20"/>
        </w:rPr>
        <w:t>superfi</w:t>
      </w:r>
      <w:r w:rsidR="00CA0D86">
        <w:rPr>
          <w:rFonts w:cstheme="minorHAnsi"/>
          <w:sz w:val="20"/>
          <w:szCs w:val="20"/>
        </w:rPr>
        <w:t xml:space="preserve">cie </w:t>
      </w:r>
      <w:r w:rsidR="00FB77EC">
        <w:rPr>
          <w:rFonts w:cstheme="minorHAnsi"/>
          <w:sz w:val="20"/>
          <w:szCs w:val="20"/>
        </w:rPr>
        <w:t>construi</w:t>
      </w:r>
      <w:r w:rsidR="00CA0D86">
        <w:rPr>
          <w:rFonts w:cstheme="minorHAnsi"/>
          <w:sz w:val="20"/>
          <w:szCs w:val="20"/>
        </w:rPr>
        <w:t>da destinada a cada uso.</w:t>
      </w: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 xml:space="preserve">c) Si </w:t>
      </w:r>
      <w:r w:rsidR="00CA0D86">
        <w:rPr>
          <w:rFonts w:cstheme="minorHAnsi"/>
          <w:sz w:val="20"/>
          <w:szCs w:val="20"/>
        </w:rPr>
        <w:t>hay una duda ra</w:t>
      </w:r>
      <w:r w:rsidR="00FB77EC">
        <w:rPr>
          <w:rFonts w:cstheme="minorHAnsi"/>
          <w:sz w:val="20"/>
          <w:szCs w:val="20"/>
        </w:rPr>
        <w:t>z</w:t>
      </w:r>
      <w:r w:rsidR="00CA0D86">
        <w:rPr>
          <w:rFonts w:cstheme="minorHAnsi"/>
          <w:sz w:val="20"/>
          <w:szCs w:val="20"/>
        </w:rPr>
        <w:t xml:space="preserve">onable en el hecho que no sea la </w:t>
      </w:r>
      <w:r w:rsidR="00FB77EC">
        <w:rPr>
          <w:rFonts w:cstheme="minorHAnsi"/>
          <w:sz w:val="20"/>
          <w:szCs w:val="20"/>
        </w:rPr>
        <w:t>superfi</w:t>
      </w:r>
      <w:r w:rsidR="00CA0D86">
        <w:rPr>
          <w:rFonts w:cstheme="minorHAnsi"/>
          <w:sz w:val="20"/>
          <w:szCs w:val="20"/>
        </w:rPr>
        <w:t>cie, si</w:t>
      </w:r>
      <w:r w:rsidR="00FB77EC">
        <w:rPr>
          <w:rFonts w:cstheme="minorHAnsi"/>
          <w:sz w:val="20"/>
          <w:szCs w:val="20"/>
        </w:rPr>
        <w:t xml:space="preserve"> </w:t>
      </w:r>
      <w:r w:rsidR="00CA0D86">
        <w:rPr>
          <w:rFonts w:cstheme="minorHAnsi"/>
          <w:sz w:val="20"/>
          <w:szCs w:val="20"/>
        </w:rPr>
        <w:t>n</w:t>
      </w:r>
      <w:r w:rsidR="00FB77EC">
        <w:rPr>
          <w:rFonts w:cstheme="minorHAnsi"/>
          <w:sz w:val="20"/>
          <w:szCs w:val="20"/>
        </w:rPr>
        <w:t>o</w:t>
      </w:r>
      <w:r w:rsidR="00CA0D86">
        <w:rPr>
          <w:rFonts w:cstheme="minorHAnsi"/>
          <w:sz w:val="20"/>
          <w:szCs w:val="20"/>
        </w:rPr>
        <w:t xml:space="preserve"> el n</w:t>
      </w:r>
      <w:r w:rsidR="00FB77EC">
        <w:rPr>
          <w:rFonts w:cstheme="minorHAnsi"/>
          <w:sz w:val="20"/>
          <w:szCs w:val="20"/>
        </w:rPr>
        <w:t>ú</w:t>
      </w:r>
      <w:r w:rsidR="00CA0D86">
        <w:rPr>
          <w:rFonts w:cstheme="minorHAnsi"/>
          <w:sz w:val="20"/>
          <w:szCs w:val="20"/>
        </w:rPr>
        <w:t>mero de persones que la utilizan, lo que defina la utilización priorit</w:t>
      </w:r>
      <w:r w:rsidR="00FB77EC">
        <w:rPr>
          <w:rFonts w:cstheme="minorHAnsi"/>
          <w:sz w:val="20"/>
          <w:szCs w:val="20"/>
        </w:rPr>
        <w:t>a</w:t>
      </w:r>
      <w:r w:rsidR="00CA0D86">
        <w:rPr>
          <w:rFonts w:cstheme="minorHAnsi"/>
          <w:sz w:val="20"/>
          <w:szCs w:val="20"/>
        </w:rPr>
        <w:t xml:space="preserve">ria </w:t>
      </w:r>
      <w:r w:rsidR="00FB77EC">
        <w:rPr>
          <w:rFonts w:cstheme="minorHAnsi"/>
          <w:sz w:val="20"/>
          <w:szCs w:val="20"/>
        </w:rPr>
        <w:t>podrá</w:t>
      </w:r>
      <w:r w:rsidR="00CA0D86">
        <w:rPr>
          <w:rFonts w:cstheme="minorHAnsi"/>
          <w:sz w:val="20"/>
          <w:szCs w:val="20"/>
        </w:rPr>
        <w:t xml:space="preserve"> utilizarse este criterio en sustitución del criterio de superf</w:t>
      </w:r>
      <w:r w:rsidR="00FB77EC">
        <w:rPr>
          <w:rFonts w:cstheme="minorHAnsi"/>
          <w:sz w:val="20"/>
          <w:szCs w:val="20"/>
        </w:rPr>
        <w:t>i</w:t>
      </w:r>
      <w:r w:rsidR="00CA0D86">
        <w:rPr>
          <w:rFonts w:cstheme="minorHAnsi"/>
          <w:sz w:val="20"/>
          <w:szCs w:val="20"/>
        </w:rPr>
        <w:t xml:space="preserve">cie que establece el apartado </w:t>
      </w:r>
      <w:r w:rsidRPr="0073072B">
        <w:rPr>
          <w:rFonts w:cstheme="minorHAnsi"/>
          <w:sz w:val="20"/>
          <w:szCs w:val="20"/>
        </w:rPr>
        <w:t>b).</w:t>
      </w: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d) Si el criteri</w:t>
      </w:r>
      <w:r w:rsidR="003A5834">
        <w:rPr>
          <w:rFonts w:cstheme="minorHAnsi"/>
          <w:sz w:val="20"/>
          <w:szCs w:val="20"/>
        </w:rPr>
        <w:t>o de asignación no está claro se tendrá en cuenta el principio d</w:t>
      </w:r>
      <w:r w:rsidR="00FB77EC">
        <w:rPr>
          <w:rFonts w:cstheme="minorHAnsi"/>
          <w:sz w:val="20"/>
          <w:szCs w:val="20"/>
        </w:rPr>
        <w:t>e protección a los receptores má</w:t>
      </w:r>
      <w:r w:rsidR="003A5834">
        <w:rPr>
          <w:rFonts w:cstheme="minorHAnsi"/>
          <w:sz w:val="20"/>
          <w:szCs w:val="20"/>
        </w:rPr>
        <w:t>s sensibles.</w:t>
      </w:r>
    </w:p>
    <w:p w:rsidR="00E17137" w:rsidRPr="00FB77EC" w:rsidRDefault="008934DB" w:rsidP="00E17137">
      <w:pPr>
        <w:spacing w:after="0" w:line="240" w:lineRule="auto"/>
        <w:jc w:val="both"/>
        <w:rPr>
          <w:rFonts w:cstheme="minorHAnsi"/>
          <w:sz w:val="20"/>
          <w:szCs w:val="20"/>
        </w:rPr>
      </w:pPr>
      <w:r>
        <w:rPr>
          <w:rFonts w:cstheme="minorHAnsi"/>
          <w:sz w:val="20"/>
          <w:szCs w:val="20"/>
        </w:rPr>
        <w:t>e) En un</w:t>
      </w:r>
      <w:r w:rsidR="00E17137" w:rsidRPr="0073072B">
        <w:rPr>
          <w:rFonts w:cstheme="minorHAnsi"/>
          <w:sz w:val="20"/>
          <w:szCs w:val="20"/>
        </w:rPr>
        <w:t xml:space="preserve"> </w:t>
      </w:r>
      <w:r w:rsidR="00FB77EC">
        <w:rPr>
          <w:rFonts w:cstheme="minorHAnsi"/>
          <w:sz w:val="20"/>
          <w:szCs w:val="20"/>
        </w:rPr>
        <w:t>á</w:t>
      </w:r>
      <w:r w:rsidR="003A5834">
        <w:rPr>
          <w:rFonts w:cstheme="minorHAnsi"/>
          <w:sz w:val="20"/>
          <w:szCs w:val="20"/>
        </w:rPr>
        <w:t xml:space="preserve">rea acústica determinada se </w:t>
      </w:r>
      <w:r w:rsidR="00FB77EC">
        <w:rPr>
          <w:rFonts w:cstheme="minorHAnsi"/>
          <w:sz w:val="20"/>
          <w:szCs w:val="20"/>
        </w:rPr>
        <w:t>podrá</w:t>
      </w:r>
      <w:r w:rsidR="003A5834">
        <w:rPr>
          <w:rFonts w:cstheme="minorHAnsi"/>
          <w:sz w:val="20"/>
          <w:szCs w:val="20"/>
        </w:rPr>
        <w:t xml:space="preserve">n admitir usos que requieran más </w:t>
      </w:r>
      <w:r w:rsidR="00FB77EC">
        <w:rPr>
          <w:rFonts w:cstheme="minorHAnsi"/>
          <w:sz w:val="20"/>
          <w:szCs w:val="20"/>
        </w:rPr>
        <w:t>exige</w:t>
      </w:r>
      <w:r w:rsidR="003A5834">
        <w:rPr>
          <w:rFonts w:cstheme="minorHAnsi"/>
          <w:sz w:val="20"/>
          <w:szCs w:val="20"/>
        </w:rPr>
        <w:t>ncia de protección acústica, cuando se garanti</w:t>
      </w:r>
      <w:r w:rsidR="00FB77EC">
        <w:rPr>
          <w:rFonts w:cstheme="minorHAnsi"/>
          <w:sz w:val="20"/>
          <w:szCs w:val="20"/>
        </w:rPr>
        <w:t>c</w:t>
      </w:r>
      <w:r w:rsidR="003A5834">
        <w:rPr>
          <w:rFonts w:cstheme="minorHAnsi"/>
          <w:sz w:val="20"/>
          <w:szCs w:val="20"/>
        </w:rPr>
        <w:t>e a los receptores el cumplimiento de los objetivos de calidad acústica previstos para ellos, este Real decreto.</w:t>
      </w: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f) L</w:t>
      </w:r>
      <w:r w:rsidR="002B5B43">
        <w:rPr>
          <w:rFonts w:cstheme="minorHAnsi"/>
          <w:sz w:val="20"/>
          <w:szCs w:val="20"/>
        </w:rPr>
        <w:t>a asignación de una zona a un tipo determinado de área acústica no podrá en ningún caso estar determinada por el establecimiento de la correspondencia entre los niveles de ruido que haya o se prevean en la zona y los aplicables al tipo de área acústica.</w:t>
      </w:r>
    </w:p>
    <w:p w:rsidR="00E17137" w:rsidRPr="0073072B" w:rsidRDefault="00E17137" w:rsidP="00E17137">
      <w:pPr>
        <w:spacing w:after="0" w:line="240" w:lineRule="auto"/>
        <w:jc w:val="both"/>
        <w:rPr>
          <w:rFonts w:cstheme="minorHAnsi"/>
          <w:sz w:val="20"/>
          <w:szCs w:val="20"/>
        </w:rPr>
      </w:pP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En el m</w:t>
      </w:r>
      <w:r w:rsidR="002B5B43">
        <w:rPr>
          <w:rFonts w:cstheme="minorHAnsi"/>
          <w:sz w:val="20"/>
          <w:szCs w:val="20"/>
        </w:rPr>
        <w:t>ismo anexo, se señalan las siguientes directrices generales para la delimitación de las áreas acústicas</w:t>
      </w:r>
      <w:r w:rsidRPr="0073072B">
        <w:rPr>
          <w:rFonts w:cstheme="minorHAnsi"/>
          <w:sz w:val="20"/>
          <w:szCs w:val="20"/>
        </w:rPr>
        <w:t>:</w:t>
      </w:r>
    </w:p>
    <w:p w:rsidR="00E17137" w:rsidRPr="0073072B" w:rsidRDefault="00E17137" w:rsidP="00E17137">
      <w:pPr>
        <w:spacing w:after="0" w:line="240" w:lineRule="auto"/>
        <w:jc w:val="both"/>
        <w:rPr>
          <w:rFonts w:cstheme="minorHAnsi"/>
          <w:sz w:val="20"/>
          <w:szCs w:val="20"/>
        </w:rPr>
      </w:pP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 xml:space="preserve">a) </w:t>
      </w:r>
      <w:r w:rsidR="00E30C4F">
        <w:rPr>
          <w:rFonts w:cstheme="minorHAnsi"/>
          <w:sz w:val="20"/>
          <w:szCs w:val="20"/>
        </w:rPr>
        <w:t>Los límites que delimitan las áreas acústicas deberán de ser fácilmente identificables sobre el terreno tanto si constituyen objetos construidos artificialmente, calles, carreteras, vías ferroviarias, etc. Como si se trata de líneas naturales como por ejemplo lechos de ríos, costas marinas o lacustres o límites de los términos municipales</w:t>
      </w: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b) El cont</w:t>
      </w:r>
      <w:r w:rsidR="00E30C4F">
        <w:rPr>
          <w:rFonts w:cstheme="minorHAnsi"/>
          <w:sz w:val="20"/>
          <w:szCs w:val="20"/>
        </w:rPr>
        <w:t xml:space="preserve">enido del área delimitada deberá ser homogéneo estableciendo las adecuadas fracciones en la delimitación para impedir que el concepto “uso preferente” se aplique de manera que falsee la realidad a través del contenido global. </w:t>
      </w: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c) L</w:t>
      </w:r>
      <w:r w:rsidR="00E30C4F">
        <w:rPr>
          <w:rFonts w:cstheme="minorHAnsi"/>
          <w:sz w:val="20"/>
          <w:szCs w:val="20"/>
        </w:rPr>
        <w:t>as áreas definidas no han</w:t>
      </w:r>
      <w:bookmarkStart w:id="0" w:name="_GoBack"/>
      <w:bookmarkEnd w:id="0"/>
      <w:r w:rsidR="00E30C4F">
        <w:rPr>
          <w:rFonts w:cstheme="minorHAnsi"/>
          <w:sz w:val="20"/>
          <w:szCs w:val="20"/>
        </w:rPr>
        <w:t xml:space="preserve"> de ser excesivamente pequeñas para intentar, en la medida de lo posible, la fragmentación excesiva del territorio con el consiguiente incremento del número de transiciones.</w:t>
      </w: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lastRenderedPageBreak/>
        <w:t>d) S</w:t>
      </w:r>
      <w:r w:rsidR="00E30C4F">
        <w:rPr>
          <w:rFonts w:cstheme="minorHAnsi"/>
          <w:sz w:val="20"/>
          <w:szCs w:val="20"/>
        </w:rPr>
        <w:t xml:space="preserve">e estudiará la transición entre áreas acústicas adyacentes cuando la diferencia entre los objetivos de calidad aplicables a cada una de ellas superen los </w:t>
      </w:r>
      <w:r w:rsidRPr="0073072B">
        <w:rPr>
          <w:rFonts w:cstheme="minorHAnsi"/>
          <w:sz w:val="20"/>
          <w:szCs w:val="20"/>
        </w:rPr>
        <w:t xml:space="preserve"> 5 dB (A).</w:t>
      </w:r>
    </w:p>
    <w:p w:rsidR="00E17137" w:rsidRPr="0073072B" w:rsidRDefault="00E17137" w:rsidP="00E17137">
      <w:pPr>
        <w:spacing w:after="0" w:line="240" w:lineRule="auto"/>
        <w:jc w:val="both"/>
        <w:rPr>
          <w:rFonts w:cstheme="minorHAnsi"/>
          <w:sz w:val="20"/>
          <w:szCs w:val="20"/>
        </w:rPr>
      </w:pP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P</w:t>
      </w:r>
      <w:r w:rsidR="003057B4">
        <w:rPr>
          <w:rFonts w:cstheme="minorHAnsi"/>
          <w:sz w:val="20"/>
          <w:szCs w:val="20"/>
        </w:rPr>
        <w:t>ara el establecimiento y delimitación de un sector del territorio como un tipo de área acústica determinada, se han tenido en cuenta asimismo los siguientes criterios y directrices particulares</w:t>
      </w:r>
      <w:r w:rsidRPr="0073072B">
        <w:rPr>
          <w:rFonts w:cstheme="minorHAnsi"/>
          <w:sz w:val="20"/>
          <w:szCs w:val="20"/>
        </w:rPr>
        <w:t>:</w:t>
      </w:r>
    </w:p>
    <w:p w:rsidR="00E17137" w:rsidRPr="0073072B" w:rsidRDefault="00E17137" w:rsidP="00E17137">
      <w:pPr>
        <w:spacing w:after="0" w:line="240" w:lineRule="auto"/>
        <w:jc w:val="both"/>
        <w:rPr>
          <w:rFonts w:cstheme="minorHAnsi"/>
          <w:sz w:val="20"/>
          <w:szCs w:val="20"/>
        </w:rPr>
      </w:pP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 xml:space="preserve">• </w:t>
      </w:r>
      <w:r w:rsidR="00746F35">
        <w:rPr>
          <w:rFonts w:cstheme="minorHAnsi"/>
          <w:sz w:val="20"/>
          <w:szCs w:val="20"/>
        </w:rPr>
        <w:t xml:space="preserve">Los límites, tanto de los núcleos urbanos como de las diferentes áreas acústicas, se han </w:t>
      </w:r>
      <w:r w:rsidR="00CB3B89">
        <w:rPr>
          <w:rFonts w:cstheme="minorHAnsi"/>
          <w:sz w:val="20"/>
          <w:szCs w:val="20"/>
        </w:rPr>
        <w:t>ajustado intentando adaptarse a elementos fácilmente identificables o a los límites de las parcelas. Esto puede suponer ligeras diferencias respecto a los límites establecidos en los diferentes instrumentos de planificación.</w:t>
      </w: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 La zonificació</w:t>
      </w:r>
      <w:r w:rsidR="00BA5710">
        <w:rPr>
          <w:rFonts w:cstheme="minorHAnsi"/>
          <w:sz w:val="20"/>
          <w:szCs w:val="20"/>
        </w:rPr>
        <w:t xml:space="preserve">n </w:t>
      </w:r>
      <w:r w:rsidRPr="0073072B">
        <w:rPr>
          <w:rFonts w:cstheme="minorHAnsi"/>
          <w:sz w:val="20"/>
          <w:szCs w:val="20"/>
        </w:rPr>
        <w:t>acústica que s</w:t>
      </w:r>
      <w:r w:rsidR="00BA5710">
        <w:rPr>
          <w:rFonts w:cstheme="minorHAnsi"/>
          <w:sz w:val="20"/>
          <w:szCs w:val="20"/>
        </w:rPr>
        <w:t>e</w:t>
      </w:r>
      <w:r w:rsidRPr="0073072B">
        <w:rPr>
          <w:rFonts w:cstheme="minorHAnsi"/>
          <w:sz w:val="20"/>
          <w:szCs w:val="20"/>
        </w:rPr>
        <w:t xml:space="preserve"> pret</w:t>
      </w:r>
      <w:r w:rsidR="00BA5710">
        <w:rPr>
          <w:rFonts w:cstheme="minorHAnsi"/>
          <w:sz w:val="20"/>
          <w:szCs w:val="20"/>
        </w:rPr>
        <w:t>ende elaborar atiende tanto a los usos actuales como a los previstos en la planificación urbanística o general del territorio.</w:t>
      </w:r>
    </w:p>
    <w:p w:rsidR="00E17137" w:rsidRPr="00BA1F73" w:rsidRDefault="00E17137" w:rsidP="00E17137">
      <w:pPr>
        <w:spacing w:after="0" w:line="240" w:lineRule="auto"/>
        <w:jc w:val="both"/>
        <w:rPr>
          <w:rFonts w:cstheme="minorHAnsi"/>
          <w:sz w:val="20"/>
          <w:szCs w:val="20"/>
        </w:rPr>
      </w:pPr>
      <w:r w:rsidRPr="0073072B">
        <w:rPr>
          <w:rFonts w:cstheme="minorHAnsi"/>
          <w:sz w:val="20"/>
          <w:szCs w:val="20"/>
        </w:rPr>
        <w:t xml:space="preserve">• </w:t>
      </w:r>
      <w:r w:rsidR="00BA5710">
        <w:rPr>
          <w:rFonts w:cstheme="minorHAnsi"/>
          <w:sz w:val="20"/>
          <w:szCs w:val="20"/>
        </w:rPr>
        <w:t xml:space="preserve">Los usos predominantes en cada sector del territorio se han definido fundamentalmente en base a la </w:t>
      </w:r>
      <w:r w:rsidR="00BA5710" w:rsidRPr="00BA1F73">
        <w:rPr>
          <w:rFonts w:cstheme="minorHAnsi"/>
          <w:sz w:val="20"/>
          <w:szCs w:val="20"/>
        </w:rPr>
        <w:t>información relativa a la calificación del suelo, infor</w:t>
      </w:r>
      <w:r w:rsidR="00BA1F73">
        <w:rPr>
          <w:rFonts w:cstheme="minorHAnsi"/>
          <w:sz w:val="20"/>
          <w:szCs w:val="20"/>
        </w:rPr>
        <w:t>mación extraída de la cartografí</w:t>
      </w:r>
      <w:r w:rsidR="00BA5710" w:rsidRPr="00BA1F73">
        <w:rPr>
          <w:rFonts w:cstheme="minorHAnsi"/>
          <w:sz w:val="20"/>
          <w:szCs w:val="20"/>
        </w:rPr>
        <w:t>a asociada al planeamiento actual vigente al municipio de Sant Josep</w:t>
      </w:r>
      <w:r w:rsidRPr="00BA1F73">
        <w:rPr>
          <w:rFonts w:cstheme="minorHAnsi"/>
          <w:sz w:val="20"/>
          <w:szCs w:val="20"/>
        </w:rPr>
        <w:t xml:space="preserve"> de </w:t>
      </w:r>
      <w:proofErr w:type="spellStart"/>
      <w:r w:rsidRPr="00BA1F73">
        <w:rPr>
          <w:rFonts w:cstheme="minorHAnsi"/>
          <w:sz w:val="20"/>
          <w:szCs w:val="20"/>
        </w:rPr>
        <w:t>sa</w:t>
      </w:r>
      <w:proofErr w:type="spellEnd"/>
      <w:r w:rsidRPr="00BA1F73">
        <w:rPr>
          <w:rFonts w:cstheme="minorHAnsi"/>
          <w:sz w:val="20"/>
          <w:szCs w:val="20"/>
        </w:rPr>
        <w:t xml:space="preserve"> </w:t>
      </w:r>
      <w:proofErr w:type="spellStart"/>
      <w:r w:rsidRPr="00BA1F73">
        <w:rPr>
          <w:rFonts w:cstheme="minorHAnsi"/>
          <w:sz w:val="20"/>
          <w:szCs w:val="20"/>
        </w:rPr>
        <w:t>Talaia</w:t>
      </w:r>
      <w:proofErr w:type="spellEnd"/>
      <w:r w:rsidRPr="00BA1F73">
        <w:rPr>
          <w:rFonts w:cstheme="minorHAnsi"/>
          <w:sz w:val="20"/>
          <w:szCs w:val="20"/>
        </w:rPr>
        <w:t>, a</w:t>
      </w:r>
      <w:r w:rsidR="00BA5710" w:rsidRPr="00BA1F73">
        <w:rPr>
          <w:rFonts w:cstheme="minorHAnsi"/>
          <w:sz w:val="20"/>
          <w:szCs w:val="20"/>
        </w:rPr>
        <w:t>sí como al P</w:t>
      </w:r>
      <w:r w:rsidRPr="00BA1F73">
        <w:rPr>
          <w:rFonts w:cstheme="minorHAnsi"/>
          <w:sz w:val="20"/>
          <w:szCs w:val="20"/>
        </w:rPr>
        <w:t>TI.</w:t>
      </w: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 xml:space="preserve">• Si la </w:t>
      </w:r>
      <w:r w:rsidR="00BA1F73">
        <w:rPr>
          <w:rFonts w:cstheme="minorHAnsi"/>
          <w:sz w:val="20"/>
          <w:szCs w:val="20"/>
        </w:rPr>
        <w:t>calificación urbanística del suelo no permite definir el uso prioritario o mayoritario de un espacio, o entre en contradicción con los usos existentes, se zonificará en función del uso real existente y en caso de ser necesario también en función de los usos dominantes en el entorno cercano.</w:t>
      </w: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 L</w:t>
      </w:r>
      <w:r w:rsidR="00BA1F73">
        <w:rPr>
          <w:rFonts w:cstheme="minorHAnsi"/>
          <w:sz w:val="20"/>
          <w:szCs w:val="20"/>
        </w:rPr>
        <w:t>as áreas definidas no han de ser excesivamente pequeñas para intentar evitar, en la media de lo posible, la fragmentación excesiva del territorio con el consiguiente incremento del número de transiciones.</w:t>
      </w:r>
      <w:r w:rsidRPr="0073072B">
        <w:rPr>
          <w:rFonts w:cstheme="minorHAnsi"/>
          <w:sz w:val="20"/>
          <w:szCs w:val="20"/>
        </w:rPr>
        <w:t xml:space="preserve"> En </w:t>
      </w:r>
      <w:r w:rsidR="00BA1F73">
        <w:rPr>
          <w:rFonts w:cstheme="minorHAnsi"/>
          <w:sz w:val="20"/>
          <w:szCs w:val="20"/>
        </w:rPr>
        <w:t xml:space="preserve">cualquier caso, el contenido del área delimitada deberá ser el más homogéneo posible. Este criterio ha sido mantenido excepto para los sectores </w:t>
      </w:r>
      <w:r w:rsidRPr="0073072B">
        <w:rPr>
          <w:rFonts w:cstheme="minorHAnsi"/>
          <w:sz w:val="20"/>
          <w:szCs w:val="20"/>
        </w:rPr>
        <w:t>de predomini</w:t>
      </w:r>
      <w:r w:rsidR="00BA1F73">
        <w:rPr>
          <w:rFonts w:cstheme="minorHAnsi"/>
          <w:sz w:val="20"/>
          <w:szCs w:val="20"/>
        </w:rPr>
        <w:t>o de uso sanitario, docente y cultural, zonas de alta sensibilidad acústica, que se zonifican como I independientemente de su extensión.</w:t>
      </w:r>
    </w:p>
    <w:p w:rsidR="00E17137" w:rsidRPr="0073072B" w:rsidRDefault="00BA1F73" w:rsidP="00E17137">
      <w:pPr>
        <w:spacing w:after="0" w:line="240" w:lineRule="auto"/>
        <w:jc w:val="both"/>
        <w:rPr>
          <w:rFonts w:cstheme="minorHAnsi"/>
          <w:sz w:val="20"/>
          <w:szCs w:val="20"/>
        </w:rPr>
      </w:pPr>
      <w:r>
        <w:rPr>
          <w:rFonts w:cstheme="minorHAnsi"/>
          <w:sz w:val="20"/>
          <w:szCs w:val="20"/>
        </w:rPr>
        <w:t>• Si así y todo el criterio de asignación no está claro se tendrá en cuenta el principio de protección a los receptores más sensibles.</w:t>
      </w:r>
    </w:p>
    <w:p w:rsidR="00E17137" w:rsidRPr="0073072B" w:rsidRDefault="00E17137" w:rsidP="00E17137">
      <w:pPr>
        <w:spacing w:after="0" w:line="240" w:lineRule="auto"/>
        <w:jc w:val="both"/>
        <w:rPr>
          <w:rFonts w:cstheme="minorHAnsi"/>
          <w:sz w:val="20"/>
          <w:szCs w:val="20"/>
        </w:rPr>
      </w:pP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Aten</w:t>
      </w:r>
      <w:r w:rsidR="00BA1F73">
        <w:rPr>
          <w:rFonts w:cstheme="minorHAnsi"/>
          <w:sz w:val="20"/>
          <w:szCs w:val="20"/>
        </w:rPr>
        <w:t>diendo a los criterios citados el esquema seguido a la hora de realizar el proceso de zonificación acústica ha sido</w:t>
      </w:r>
      <w:r w:rsidRPr="0073072B">
        <w:rPr>
          <w:rFonts w:cstheme="minorHAnsi"/>
          <w:sz w:val="20"/>
          <w:szCs w:val="20"/>
        </w:rPr>
        <w:t>:</w:t>
      </w:r>
    </w:p>
    <w:p w:rsidR="00E17137" w:rsidRPr="0073072B" w:rsidRDefault="00E17137" w:rsidP="00E17137">
      <w:pPr>
        <w:spacing w:after="0" w:line="240" w:lineRule="auto"/>
        <w:jc w:val="both"/>
        <w:rPr>
          <w:rFonts w:cstheme="minorHAnsi"/>
          <w:sz w:val="20"/>
          <w:szCs w:val="20"/>
        </w:rPr>
      </w:pP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Pas</w:t>
      </w:r>
      <w:r w:rsidR="00F37BE5">
        <w:rPr>
          <w:rFonts w:cstheme="minorHAnsi"/>
          <w:sz w:val="20"/>
          <w:szCs w:val="20"/>
        </w:rPr>
        <w:t>o</w:t>
      </w:r>
      <w:r w:rsidRPr="0073072B">
        <w:rPr>
          <w:rFonts w:cstheme="minorHAnsi"/>
          <w:sz w:val="20"/>
          <w:szCs w:val="20"/>
        </w:rPr>
        <w:t xml:space="preserve"> 1: </w:t>
      </w:r>
      <w:proofErr w:type="spellStart"/>
      <w:r w:rsidRPr="0073072B">
        <w:rPr>
          <w:rFonts w:cstheme="minorHAnsi"/>
          <w:sz w:val="20"/>
          <w:szCs w:val="20"/>
        </w:rPr>
        <w:t>An</w:t>
      </w:r>
      <w:r w:rsidR="00F37BE5">
        <w:rPr>
          <w:rFonts w:cstheme="minorHAnsi"/>
          <w:sz w:val="20"/>
          <w:szCs w:val="20"/>
        </w:rPr>
        <w:t>alisis</w:t>
      </w:r>
      <w:proofErr w:type="spellEnd"/>
      <w:r w:rsidR="00F37BE5">
        <w:rPr>
          <w:rFonts w:cstheme="minorHAnsi"/>
          <w:sz w:val="20"/>
          <w:szCs w:val="20"/>
        </w:rPr>
        <w:t xml:space="preserve"> documental del planeamiento urbanístico vigente</w:t>
      </w:r>
      <w:r w:rsidRPr="0073072B">
        <w:rPr>
          <w:rFonts w:cstheme="minorHAnsi"/>
          <w:sz w:val="20"/>
          <w:szCs w:val="20"/>
        </w:rPr>
        <w:t>:</w:t>
      </w: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 Identificació</w:t>
      </w:r>
      <w:r w:rsidR="00F37BE5">
        <w:rPr>
          <w:rFonts w:cstheme="minorHAnsi"/>
          <w:sz w:val="20"/>
          <w:szCs w:val="20"/>
        </w:rPr>
        <w:t>n</w:t>
      </w:r>
      <w:r w:rsidRPr="0073072B">
        <w:rPr>
          <w:rFonts w:cstheme="minorHAnsi"/>
          <w:sz w:val="20"/>
          <w:szCs w:val="20"/>
        </w:rPr>
        <w:t xml:space="preserve"> de l</w:t>
      </w:r>
      <w:r w:rsidR="00F37BE5">
        <w:rPr>
          <w:rFonts w:cstheme="minorHAnsi"/>
          <w:sz w:val="20"/>
          <w:szCs w:val="20"/>
        </w:rPr>
        <w:t>a</w:t>
      </w:r>
      <w:r w:rsidR="0048742F">
        <w:rPr>
          <w:rFonts w:cstheme="minorHAnsi"/>
          <w:sz w:val="20"/>
          <w:szCs w:val="20"/>
        </w:rPr>
        <w:t>s tipología</w:t>
      </w:r>
      <w:r w:rsidRPr="0073072B">
        <w:rPr>
          <w:rFonts w:cstheme="minorHAnsi"/>
          <w:sz w:val="20"/>
          <w:szCs w:val="20"/>
        </w:rPr>
        <w:t xml:space="preserve">s a), b), c) d) </w:t>
      </w:r>
      <w:r w:rsidR="0048742F">
        <w:rPr>
          <w:rFonts w:cstheme="minorHAnsi"/>
          <w:sz w:val="20"/>
          <w:szCs w:val="20"/>
        </w:rPr>
        <w:t>y</w:t>
      </w:r>
      <w:r w:rsidRPr="0073072B">
        <w:rPr>
          <w:rFonts w:cstheme="minorHAnsi"/>
          <w:sz w:val="20"/>
          <w:szCs w:val="20"/>
        </w:rPr>
        <w:t xml:space="preserve"> e)</w:t>
      </w: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Pas</w:t>
      </w:r>
      <w:r w:rsidR="0048742F">
        <w:rPr>
          <w:rFonts w:cstheme="minorHAnsi"/>
          <w:sz w:val="20"/>
          <w:szCs w:val="20"/>
        </w:rPr>
        <w:t>o</w:t>
      </w:r>
      <w:r w:rsidRPr="0073072B">
        <w:rPr>
          <w:rFonts w:cstheme="minorHAnsi"/>
          <w:sz w:val="20"/>
          <w:szCs w:val="20"/>
        </w:rPr>
        <w:t xml:space="preserve"> 2: Concreció</w:t>
      </w:r>
      <w:r w:rsidR="0048742F">
        <w:rPr>
          <w:rFonts w:cstheme="minorHAnsi"/>
          <w:sz w:val="20"/>
          <w:szCs w:val="20"/>
        </w:rPr>
        <w:t>n</w:t>
      </w:r>
      <w:r w:rsidRPr="0073072B">
        <w:rPr>
          <w:rFonts w:cstheme="minorHAnsi"/>
          <w:sz w:val="20"/>
          <w:szCs w:val="20"/>
        </w:rPr>
        <w:t xml:space="preserve"> de l</w:t>
      </w:r>
      <w:r w:rsidR="0048742F">
        <w:rPr>
          <w:rFonts w:cstheme="minorHAnsi"/>
          <w:sz w:val="20"/>
          <w:szCs w:val="20"/>
        </w:rPr>
        <w:t>as tipología</w:t>
      </w:r>
      <w:r w:rsidRPr="0073072B">
        <w:rPr>
          <w:rFonts w:cstheme="minorHAnsi"/>
          <w:sz w:val="20"/>
          <w:szCs w:val="20"/>
        </w:rPr>
        <w:t>s.</w:t>
      </w:r>
    </w:p>
    <w:p w:rsidR="00E17137" w:rsidRPr="0073072B" w:rsidRDefault="00E17137" w:rsidP="00E17137">
      <w:pPr>
        <w:spacing w:after="0" w:line="240" w:lineRule="auto"/>
        <w:jc w:val="both"/>
        <w:rPr>
          <w:rFonts w:cstheme="minorHAnsi"/>
          <w:sz w:val="20"/>
          <w:szCs w:val="20"/>
        </w:rPr>
      </w:pPr>
      <w:proofErr w:type="gramStart"/>
      <w:r w:rsidRPr="0073072B">
        <w:rPr>
          <w:rFonts w:cstheme="minorHAnsi"/>
          <w:sz w:val="20"/>
          <w:szCs w:val="20"/>
        </w:rPr>
        <w:t>Pas</w:t>
      </w:r>
      <w:r w:rsidR="0048742F">
        <w:rPr>
          <w:rFonts w:cstheme="minorHAnsi"/>
          <w:sz w:val="20"/>
          <w:szCs w:val="20"/>
        </w:rPr>
        <w:t>o</w:t>
      </w:r>
      <w:proofErr w:type="gramEnd"/>
      <w:r w:rsidRPr="0073072B">
        <w:rPr>
          <w:rFonts w:cstheme="minorHAnsi"/>
          <w:sz w:val="20"/>
          <w:szCs w:val="20"/>
        </w:rPr>
        <w:t xml:space="preserve"> 3: Revisió</w:t>
      </w:r>
      <w:r w:rsidR="0048742F">
        <w:rPr>
          <w:rFonts w:cstheme="minorHAnsi"/>
          <w:sz w:val="20"/>
          <w:szCs w:val="20"/>
        </w:rPr>
        <w:t>n de la zonificación obtenida y procesamiento de la misma por:</w:t>
      </w: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 Evitar una fragmentació</w:t>
      </w:r>
      <w:r w:rsidR="0048742F">
        <w:rPr>
          <w:rFonts w:cstheme="minorHAnsi"/>
          <w:sz w:val="20"/>
          <w:szCs w:val="20"/>
        </w:rPr>
        <w:t>n</w:t>
      </w:r>
      <w:r w:rsidRPr="0073072B">
        <w:rPr>
          <w:rFonts w:cstheme="minorHAnsi"/>
          <w:sz w:val="20"/>
          <w:szCs w:val="20"/>
        </w:rPr>
        <w:t xml:space="preserve"> excesiva.</w:t>
      </w: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 Resol</w:t>
      </w:r>
      <w:r w:rsidR="0048742F">
        <w:rPr>
          <w:rFonts w:cstheme="minorHAnsi"/>
          <w:sz w:val="20"/>
          <w:szCs w:val="20"/>
        </w:rPr>
        <w:t>ver incoherencias y conflictos en espacios con diferentes usos.</w:t>
      </w: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 As</w:t>
      </w:r>
      <w:r w:rsidR="0048742F">
        <w:rPr>
          <w:rFonts w:cstheme="minorHAnsi"/>
          <w:sz w:val="20"/>
          <w:szCs w:val="20"/>
        </w:rPr>
        <w:t>ignar una categorí</w:t>
      </w:r>
      <w:r w:rsidRPr="0073072B">
        <w:rPr>
          <w:rFonts w:cstheme="minorHAnsi"/>
          <w:sz w:val="20"/>
          <w:szCs w:val="20"/>
        </w:rPr>
        <w:t xml:space="preserve">a a </w:t>
      </w:r>
      <w:r w:rsidR="0048742F">
        <w:rPr>
          <w:rFonts w:cstheme="minorHAnsi"/>
          <w:sz w:val="20"/>
          <w:szCs w:val="20"/>
        </w:rPr>
        <w:t>aquellos espacios donde el análisis documental no ha sido capaz de establecer la zonificación.</w:t>
      </w: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Pas</w:t>
      </w:r>
      <w:r w:rsidR="0048742F">
        <w:rPr>
          <w:rFonts w:cstheme="minorHAnsi"/>
          <w:sz w:val="20"/>
          <w:szCs w:val="20"/>
        </w:rPr>
        <w:t>o</w:t>
      </w:r>
      <w:r w:rsidRPr="0073072B">
        <w:rPr>
          <w:rFonts w:cstheme="minorHAnsi"/>
          <w:sz w:val="20"/>
          <w:szCs w:val="20"/>
        </w:rPr>
        <w:t xml:space="preserve"> 4: Concreció</w:t>
      </w:r>
      <w:r w:rsidR="0048742F">
        <w:rPr>
          <w:rFonts w:cstheme="minorHAnsi"/>
          <w:sz w:val="20"/>
          <w:szCs w:val="20"/>
        </w:rPr>
        <w:t>n de la tipologí</w:t>
      </w:r>
      <w:r w:rsidRPr="0073072B">
        <w:rPr>
          <w:rFonts w:cstheme="minorHAnsi"/>
          <w:sz w:val="20"/>
          <w:szCs w:val="20"/>
        </w:rPr>
        <w:t>a f).</w:t>
      </w: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 Revisió</w:t>
      </w:r>
      <w:r w:rsidR="0048742F">
        <w:rPr>
          <w:rFonts w:cstheme="minorHAnsi"/>
          <w:sz w:val="20"/>
          <w:szCs w:val="20"/>
        </w:rPr>
        <w:t xml:space="preserve">n de las servidumbres acústicas determinadas por el </w:t>
      </w:r>
      <w:r w:rsidRPr="0073072B">
        <w:rPr>
          <w:rFonts w:cstheme="minorHAnsi"/>
          <w:sz w:val="20"/>
          <w:szCs w:val="20"/>
        </w:rPr>
        <w:t>"Pla</w:t>
      </w:r>
      <w:r w:rsidR="0048742F">
        <w:rPr>
          <w:rFonts w:cstheme="minorHAnsi"/>
          <w:sz w:val="20"/>
          <w:szCs w:val="20"/>
        </w:rPr>
        <w:t xml:space="preserve">n de </w:t>
      </w:r>
      <w:r w:rsidRPr="0073072B">
        <w:rPr>
          <w:rFonts w:cstheme="minorHAnsi"/>
          <w:sz w:val="20"/>
          <w:szCs w:val="20"/>
        </w:rPr>
        <w:t>Acció</w:t>
      </w:r>
      <w:r w:rsidR="0048742F">
        <w:rPr>
          <w:rFonts w:cstheme="minorHAnsi"/>
          <w:sz w:val="20"/>
          <w:szCs w:val="20"/>
        </w:rPr>
        <w:t>n</w:t>
      </w:r>
      <w:r w:rsidRPr="0073072B">
        <w:rPr>
          <w:rFonts w:cstheme="minorHAnsi"/>
          <w:sz w:val="20"/>
          <w:szCs w:val="20"/>
        </w:rPr>
        <w:t xml:space="preserve"> en mat</w:t>
      </w:r>
      <w:r w:rsidR="0048742F">
        <w:rPr>
          <w:rFonts w:cstheme="minorHAnsi"/>
          <w:sz w:val="20"/>
          <w:szCs w:val="20"/>
        </w:rPr>
        <w:t>e</w:t>
      </w:r>
      <w:r w:rsidRPr="0073072B">
        <w:rPr>
          <w:rFonts w:cstheme="minorHAnsi"/>
          <w:sz w:val="20"/>
          <w:szCs w:val="20"/>
        </w:rPr>
        <w:t>ria de Contaminació</w:t>
      </w:r>
      <w:r w:rsidR="0048742F">
        <w:rPr>
          <w:rFonts w:cstheme="minorHAnsi"/>
          <w:sz w:val="20"/>
          <w:szCs w:val="20"/>
        </w:rPr>
        <w:t xml:space="preserve">n Acústica en la red de carreteras del </w:t>
      </w:r>
      <w:proofErr w:type="spellStart"/>
      <w:r w:rsidRPr="0073072B">
        <w:rPr>
          <w:rFonts w:cstheme="minorHAnsi"/>
          <w:sz w:val="20"/>
          <w:szCs w:val="20"/>
        </w:rPr>
        <w:t>Consell</w:t>
      </w:r>
      <w:proofErr w:type="spellEnd"/>
      <w:r w:rsidRPr="0073072B">
        <w:rPr>
          <w:rFonts w:cstheme="minorHAnsi"/>
          <w:sz w:val="20"/>
          <w:szCs w:val="20"/>
        </w:rPr>
        <w:t xml:space="preserve"> Insular </w:t>
      </w:r>
      <w:proofErr w:type="spellStart"/>
      <w:r w:rsidRPr="0073072B">
        <w:rPr>
          <w:rFonts w:cstheme="minorHAnsi"/>
          <w:sz w:val="20"/>
          <w:szCs w:val="20"/>
        </w:rPr>
        <w:t>d'Eivissa</w:t>
      </w:r>
      <w:proofErr w:type="spellEnd"/>
      <w:r w:rsidRPr="0073072B">
        <w:rPr>
          <w:rFonts w:cstheme="minorHAnsi"/>
          <w:sz w:val="20"/>
          <w:szCs w:val="20"/>
        </w:rPr>
        <w:t>".</w:t>
      </w: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Pas</w:t>
      </w:r>
      <w:r w:rsidR="0048742F">
        <w:rPr>
          <w:rFonts w:cstheme="minorHAnsi"/>
          <w:sz w:val="20"/>
          <w:szCs w:val="20"/>
        </w:rPr>
        <w:t>o</w:t>
      </w:r>
      <w:r w:rsidRPr="0073072B">
        <w:rPr>
          <w:rFonts w:cstheme="minorHAnsi"/>
          <w:sz w:val="20"/>
          <w:szCs w:val="20"/>
        </w:rPr>
        <w:t xml:space="preserve"> 5: Concreció</w:t>
      </w:r>
      <w:r w:rsidR="0048742F">
        <w:rPr>
          <w:rFonts w:cstheme="minorHAnsi"/>
          <w:sz w:val="20"/>
          <w:szCs w:val="20"/>
        </w:rPr>
        <w:t>n de la tipologí</w:t>
      </w:r>
      <w:r w:rsidRPr="0073072B">
        <w:rPr>
          <w:rFonts w:cstheme="minorHAnsi"/>
          <w:sz w:val="20"/>
          <w:szCs w:val="20"/>
        </w:rPr>
        <w:t>a g).</w:t>
      </w: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 Inclusió</w:t>
      </w:r>
      <w:r w:rsidR="0048742F">
        <w:rPr>
          <w:rFonts w:cstheme="minorHAnsi"/>
          <w:sz w:val="20"/>
          <w:szCs w:val="20"/>
        </w:rPr>
        <w:t>n</w:t>
      </w:r>
      <w:r w:rsidRPr="0073072B">
        <w:rPr>
          <w:rFonts w:cstheme="minorHAnsi"/>
          <w:sz w:val="20"/>
          <w:szCs w:val="20"/>
        </w:rPr>
        <w:t xml:space="preserve"> de</w:t>
      </w:r>
      <w:r w:rsidR="0048742F">
        <w:rPr>
          <w:rFonts w:cstheme="minorHAnsi"/>
          <w:sz w:val="20"/>
          <w:szCs w:val="20"/>
        </w:rPr>
        <w:t xml:space="preserve"> </w:t>
      </w:r>
      <w:r w:rsidRPr="0073072B">
        <w:rPr>
          <w:rFonts w:cstheme="minorHAnsi"/>
          <w:sz w:val="20"/>
          <w:szCs w:val="20"/>
        </w:rPr>
        <w:t>l</w:t>
      </w:r>
      <w:r w:rsidR="0048742F">
        <w:rPr>
          <w:rFonts w:cstheme="minorHAnsi"/>
          <w:sz w:val="20"/>
          <w:szCs w:val="20"/>
        </w:rPr>
        <w:t>o</w:t>
      </w:r>
      <w:r w:rsidRPr="0073072B">
        <w:rPr>
          <w:rFonts w:cstheme="minorHAnsi"/>
          <w:sz w:val="20"/>
          <w:szCs w:val="20"/>
        </w:rPr>
        <w:t>s espa</w:t>
      </w:r>
      <w:r w:rsidR="0048742F">
        <w:rPr>
          <w:rFonts w:cstheme="minorHAnsi"/>
          <w:sz w:val="20"/>
          <w:szCs w:val="20"/>
        </w:rPr>
        <w:t xml:space="preserve">cios definidos en artículo </w:t>
      </w:r>
      <w:r w:rsidRPr="0073072B">
        <w:rPr>
          <w:rFonts w:cstheme="minorHAnsi"/>
          <w:sz w:val="20"/>
          <w:szCs w:val="20"/>
        </w:rPr>
        <w:t>11 de la L</w:t>
      </w:r>
      <w:r w:rsidR="0048742F">
        <w:rPr>
          <w:rFonts w:cstheme="minorHAnsi"/>
          <w:sz w:val="20"/>
          <w:szCs w:val="20"/>
        </w:rPr>
        <w:t>ey</w:t>
      </w:r>
      <w:r w:rsidRPr="0073072B">
        <w:rPr>
          <w:rFonts w:cstheme="minorHAnsi"/>
          <w:sz w:val="20"/>
          <w:szCs w:val="20"/>
        </w:rPr>
        <w:t xml:space="preserve"> 5/2005, de 26 de ma</w:t>
      </w:r>
      <w:r w:rsidR="0048742F">
        <w:rPr>
          <w:rFonts w:cstheme="minorHAnsi"/>
          <w:sz w:val="20"/>
          <w:szCs w:val="20"/>
        </w:rPr>
        <w:t>yo, para la conservación de los espacios de relevancia ambiental, así como los lugares de la red ecológica europea N</w:t>
      </w:r>
      <w:r w:rsidRPr="0073072B">
        <w:rPr>
          <w:rFonts w:cstheme="minorHAnsi"/>
          <w:sz w:val="20"/>
          <w:szCs w:val="20"/>
        </w:rPr>
        <w:t>atura 2000.</w:t>
      </w: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Pas</w:t>
      </w:r>
      <w:r w:rsidR="0048742F">
        <w:rPr>
          <w:rFonts w:cstheme="minorHAnsi"/>
          <w:sz w:val="20"/>
          <w:szCs w:val="20"/>
        </w:rPr>
        <w:t>o</w:t>
      </w:r>
      <w:r w:rsidRPr="0073072B">
        <w:rPr>
          <w:rFonts w:cstheme="minorHAnsi"/>
          <w:sz w:val="20"/>
          <w:szCs w:val="20"/>
        </w:rPr>
        <w:t xml:space="preserve"> 6: Revisió</w:t>
      </w:r>
      <w:r w:rsidR="0048742F">
        <w:rPr>
          <w:rFonts w:cstheme="minorHAnsi"/>
          <w:sz w:val="20"/>
          <w:szCs w:val="20"/>
        </w:rPr>
        <w:t>n</w:t>
      </w:r>
      <w:r w:rsidRPr="0073072B">
        <w:rPr>
          <w:rFonts w:cstheme="minorHAnsi"/>
          <w:sz w:val="20"/>
          <w:szCs w:val="20"/>
        </w:rPr>
        <w:t xml:space="preserve"> final.</w:t>
      </w: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Pas</w:t>
      </w:r>
      <w:r w:rsidR="0048742F">
        <w:rPr>
          <w:rFonts w:cstheme="minorHAnsi"/>
          <w:sz w:val="20"/>
          <w:szCs w:val="20"/>
        </w:rPr>
        <w:t>o</w:t>
      </w:r>
      <w:r w:rsidRPr="0073072B">
        <w:rPr>
          <w:rFonts w:cstheme="minorHAnsi"/>
          <w:sz w:val="20"/>
          <w:szCs w:val="20"/>
        </w:rPr>
        <w:t xml:space="preserve"> 7: Elaboració</w:t>
      </w:r>
      <w:r w:rsidR="0048742F">
        <w:rPr>
          <w:rFonts w:cstheme="minorHAnsi"/>
          <w:sz w:val="20"/>
          <w:szCs w:val="20"/>
        </w:rPr>
        <w:t>n de la cartografí</w:t>
      </w:r>
      <w:r w:rsidRPr="0073072B">
        <w:rPr>
          <w:rFonts w:cstheme="minorHAnsi"/>
          <w:sz w:val="20"/>
          <w:szCs w:val="20"/>
        </w:rPr>
        <w:t>a.</w:t>
      </w:r>
    </w:p>
    <w:p w:rsidR="00E17137" w:rsidRPr="0073072B" w:rsidRDefault="00E17137" w:rsidP="00E17137">
      <w:pPr>
        <w:spacing w:after="0" w:line="240" w:lineRule="auto"/>
        <w:jc w:val="both"/>
        <w:rPr>
          <w:rFonts w:cstheme="minorHAnsi"/>
          <w:sz w:val="20"/>
          <w:szCs w:val="20"/>
        </w:rPr>
      </w:pP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La reali</w:t>
      </w:r>
      <w:r w:rsidR="0048742F">
        <w:rPr>
          <w:rFonts w:cstheme="minorHAnsi"/>
          <w:sz w:val="20"/>
          <w:szCs w:val="20"/>
        </w:rPr>
        <w:t xml:space="preserve">zación del paso 4 se ha visto condicionada por la no existencia de cartografía en formato digital, en formato </w:t>
      </w:r>
      <w:r w:rsidRPr="0073072B">
        <w:rPr>
          <w:rFonts w:cstheme="minorHAnsi"/>
          <w:sz w:val="20"/>
          <w:szCs w:val="20"/>
        </w:rPr>
        <w:t>CAD, GIS o similar, de la delimitació</w:t>
      </w:r>
      <w:r w:rsidR="0048742F">
        <w:rPr>
          <w:rFonts w:cstheme="minorHAnsi"/>
          <w:sz w:val="20"/>
          <w:szCs w:val="20"/>
        </w:rPr>
        <w:t>n</w:t>
      </w:r>
      <w:r w:rsidRPr="0073072B">
        <w:rPr>
          <w:rFonts w:cstheme="minorHAnsi"/>
          <w:sz w:val="20"/>
          <w:szCs w:val="20"/>
        </w:rPr>
        <w:t xml:space="preserve"> de l</w:t>
      </w:r>
      <w:r w:rsidR="0048742F">
        <w:rPr>
          <w:rFonts w:cstheme="minorHAnsi"/>
          <w:sz w:val="20"/>
          <w:szCs w:val="20"/>
        </w:rPr>
        <w:t xml:space="preserve">as zonas de servidumbre </w:t>
      </w:r>
      <w:r w:rsidRPr="0073072B">
        <w:rPr>
          <w:rFonts w:cstheme="minorHAnsi"/>
          <w:sz w:val="20"/>
          <w:szCs w:val="20"/>
        </w:rPr>
        <w:t>acústica a</w:t>
      </w:r>
      <w:r w:rsidR="0048742F">
        <w:rPr>
          <w:rFonts w:cstheme="minorHAnsi"/>
          <w:sz w:val="20"/>
          <w:szCs w:val="20"/>
        </w:rPr>
        <w:t>sociadas a las carreteras competencia de la administración insular.</w:t>
      </w:r>
    </w:p>
    <w:p w:rsidR="00E17137" w:rsidRPr="0073072B" w:rsidRDefault="00E17137" w:rsidP="00E17137">
      <w:pPr>
        <w:spacing w:after="0" w:line="240" w:lineRule="auto"/>
        <w:jc w:val="both"/>
        <w:rPr>
          <w:rFonts w:cstheme="minorHAnsi"/>
          <w:sz w:val="20"/>
          <w:szCs w:val="20"/>
        </w:rPr>
      </w:pP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La revisió</w:t>
      </w:r>
      <w:r w:rsidR="0048742F">
        <w:rPr>
          <w:rFonts w:cstheme="minorHAnsi"/>
          <w:sz w:val="20"/>
          <w:szCs w:val="20"/>
        </w:rPr>
        <w:t>n</w:t>
      </w:r>
      <w:r w:rsidRPr="0073072B">
        <w:rPr>
          <w:rFonts w:cstheme="minorHAnsi"/>
          <w:sz w:val="20"/>
          <w:szCs w:val="20"/>
        </w:rPr>
        <w:t xml:space="preserve"> de</w:t>
      </w:r>
      <w:r w:rsidR="0048742F">
        <w:rPr>
          <w:rFonts w:cstheme="minorHAnsi"/>
          <w:sz w:val="20"/>
          <w:szCs w:val="20"/>
        </w:rPr>
        <w:t xml:space="preserve"> </w:t>
      </w:r>
      <w:r w:rsidRPr="0073072B">
        <w:rPr>
          <w:rFonts w:cstheme="minorHAnsi"/>
          <w:sz w:val="20"/>
          <w:szCs w:val="20"/>
        </w:rPr>
        <w:t>l</w:t>
      </w:r>
      <w:r w:rsidR="0048742F">
        <w:rPr>
          <w:rFonts w:cstheme="minorHAnsi"/>
          <w:sz w:val="20"/>
          <w:szCs w:val="20"/>
        </w:rPr>
        <w:t>o</w:t>
      </w:r>
      <w:r w:rsidRPr="0073072B">
        <w:rPr>
          <w:rFonts w:cstheme="minorHAnsi"/>
          <w:sz w:val="20"/>
          <w:szCs w:val="20"/>
        </w:rPr>
        <w:t>s plan</w:t>
      </w:r>
      <w:r w:rsidR="0048742F">
        <w:rPr>
          <w:rFonts w:cstheme="minorHAnsi"/>
          <w:sz w:val="20"/>
          <w:szCs w:val="20"/>
        </w:rPr>
        <w:t>e</w:t>
      </w:r>
      <w:r w:rsidRPr="0073072B">
        <w:rPr>
          <w:rFonts w:cstheme="minorHAnsi"/>
          <w:sz w:val="20"/>
          <w:szCs w:val="20"/>
        </w:rPr>
        <w:t>s de zonificació</w:t>
      </w:r>
      <w:r w:rsidR="0048742F">
        <w:rPr>
          <w:rFonts w:cstheme="minorHAnsi"/>
          <w:sz w:val="20"/>
          <w:szCs w:val="20"/>
        </w:rPr>
        <w:t>n acústica establecida en el punto 6 ha sido realizada por los Serv</w:t>
      </w:r>
      <w:r w:rsidR="00F374AF">
        <w:rPr>
          <w:rFonts w:cstheme="minorHAnsi"/>
          <w:sz w:val="20"/>
          <w:szCs w:val="20"/>
        </w:rPr>
        <w:t>icios</w:t>
      </w:r>
      <w:r w:rsidR="0048742F">
        <w:rPr>
          <w:rFonts w:cstheme="minorHAnsi"/>
          <w:sz w:val="20"/>
          <w:szCs w:val="20"/>
        </w:rPr>
        <w:t xml:space="preserve"> Técnicos de Medio Ambiente, Urbanismo y Actividades del Ayuntamiento de Sant Josep de </w:t>
      </w:r>
      <w:proofErr w:type="spellStart"/>
      <w:r w:rsidR="0048742F">
        <w:rPr>
          <w:rFonts w:cstheme="minorHAnsi"/>
          <w:sz w:val="20"/>
          <w:szCs w:val="20"/>
        </w:rPr>
        <w:t>sa</w:t>
      </w:r>
      <w:proofErr w:type="spellEnd"/>
      <w:r w:rsidR="0048742F">
        <w:rPr>
          <w:rFonts w:cstheme="minorHAnsi"/>
          <w:sz w:val="20"/>
          <w:szCs w:val="20"/>
        </w:rPr>
        <w:t xml:space="preserve"> </w:t>
      </w:r>
      <w:proofErr w:type="spellStart"/>
      <w:r w:rsidR="0048742F">
        <w:rPr>
          <w:rFonts w:cstheme="minorHAnsi"/>
          <w:sz w:val="20"/>
          <w:szCs w:val="20"/>
        </w:rPr>
        <w:t>Talaia</w:t>
      </w:r>
      <w:proofErr w:type="spellEnd"/>
      <w:r w:rsidR="0048742F">
        <w:rPr>
          <w:rFonts w:cstheme="minorHAnsi"/>
          <w:sz w:val="20"/>
          <w:szCs w:val="20"/>
        </w:rPr>
        <w:t>.</w:t>
      </w:r>
    </w:p>
    <w:p w:rsidR="00E17137" w:rsidRPr="0073072B" w:rsidRDefault="00E17137" w:rsidP="00E17137">
      <w:pPr>
        <w:spacing w:after="0" w:line="240" w:lineRule="auto"/>
        <w:jc w:val="both"/>
        <w:rPr>
          <w:rFonts w:cstheme="minorHAnsi"/>
          <w:sz w:val="20"/>
          <w:szCs w:val="20"/>
        </w:rPr>
      </w:pPr>
    </w:p>
    <w:p w:rsidR="00E17137" w:rsidRPr="0073072B" w:rsidRDefault="00E17137" w:rsidP="00E17137">
      <w:pPr>
        <w:spacing w:after="0" w:line="240" w:lineRule="auto"/>
        <w:jc w:val="both"/>
        <w:rPr>
          <w:rFonts w:cstheme="minorHAnsi"/>
          <w:b/>
          <w:sz w:val="20"/>
          <w:szCs w:val="20"/>
        </w:rPr>
      </w:pPr>
      <w:r w:rsidRPr="0073072B">
        <w:rPr>
          <w:rFonts w:cstheme="minorHAnsi"/>
          <w:b/>
          <w:sz w:val="20"/>
          <w:szCs w:val="20"/>
        </w:rPr>
        <w:t>3.3.- CONSIDERACION</w:t>
      </w:r>
      <w:r w:rsidR="0048742F">
        <w:rPr>
          <w:rFonts w:cstheme="minorHAnsi"/>
          <w:b/>
          <w:sz w:val="20"/>
          <w:szCs w:val="20"/>
        </w:rPr>
        <w:t>E</w:t>
      </w:r>
      <w:r w:rsidRPr="0073072B">
        <w:rPr>
          <w:rFonts w:cstheme="minorHAnsi"/>
          <w:b/>
          <w:sz w:val="20"/>
          <w:szCs w:val="20"/>
        </w:rPr>
        <w:t>S FINAL</w:t>
      </w:r>
      <w:r w:rsidR="00854E28">
        <w:rPr>
          <w:rFonts w:cstheme="minorHAnsi"/>
          <w:b/>
          <w:sz w:val="20"/>
          <w:szCs w:val="20"/>
        </w:rPr>
        <w:t>E</w:t>
      </w:r>
      <w:r w:rsidRPr="0073072B">
        <w:rPr>
          <w:rFonts w:cstheme="minorHAnsi"/>
          <w:b/>
          <w:sz w:val="20"/>
          <w:szCs w:val="20"/>
        </w:rPr>
        <w:t>S A LA ZONIFICACIÓ</w:t>
      </w:r>
      <w:r w:rsidR="00854E28">
        <w:rPr>
          <w:rFonts w:cstheme="minorHAnsi"/>
          <w:b/>
          <w:sz w:val="20"/>
          <w:szCs w:val="20"/>
        </w:rPr>
        <w:t>N</w:t>
      </w: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lastRenderedPageBreak/>
        <w:t>A continuació</w:t>
      </w:r>
      <w:r w:rsidR="00854E28">
        <w:rPr>
          <w:rFonts w:cstheme="minorHAnsi"/>
          <w:sz w:val="20"/>
          <w:szCs w:val="20"/>
        </w:rPr>
        <w:t xml:space="preserve">n se exponen </w:t>
      </w:r>
      <w:r w:rsidR="0095162A">
        <w:rPr>
          <w:rFonts w:cstheme="minorHAnsi"/>
          <w:sz w:val="20"/>
          <w:szCs w:val="20"/>
        </w:rPr>
        <w:t xml:space="preserve">todo un conjunto de consideraciones particulares en la zonificación elaborada en cada </w:t>
      </w:r>
      <w:r w:rsidR="00093D5B">
        <w:rPr>
          <w:rFonts w:cstheme="minorHAnsi"/>
          <w:sz w:val="20"/>
          <w:szCs w:val="20"/>
        </w:rPr>
        <w:t>uno de los n</w:t>
      </w:r>
      <w:r w:rsidR="00DD12C8">
        <w:rPr>
          <w:rFonts w:cstheme="minorHAnsi"/>
          <w:sz w:val="20"/>
          <w:szCs w:val="20"/>
        </w:rPr>
        <w:t>ú</w:t>
      </w:r>
      <w:r w:rsidR="00093D5B">
        <w:rPr>
          <w:rFonts w:cstheme="minorHAnsi"/>
          <w:sz w:val="20"/>
          <w:szCs w:val="20"/>
        </w:rPr>
        <w:t xml:space="preserve">cleos de población que integran el municipio de Sant Josep de </w:t>
      </w:r>
      <w:proofErr w:type="spellStart"/>
      <w:r w:rsidR="00093D5B">
        <w:rPr>
          <w:rFonts w:cstheme="minorHAnsi"/>
          <w:sz w:val="20"/>
          <w:szCs w:val="20"/>
        </w:rPr>
        <w:t>sa</w:t>
      </w:r>
      <w:proofErr w:type="spellEnd"/>
      <w:r w:rsidR="00093D5B">
        <w:rPr>
          <w:rFonts w:cstheme="minorHAnsi"/>
          <w:sz w:val="20"/>
          <w:szCs w:val="20"/>
        </w:rPr>
        <w:t xml:space="preserve"> </w:t>
      </w:r>
      <w:proofErr w:type="spellStart"/>
      <w:r w:rsidR="00093D5B">
        <w:rPr>
          <w:rFonts w:cstheme="minorHAnsi"/>
          <w:sz w:val="20"/>
          <w:szCs w:val="20"/>
        </w:rPr>
        <w:t>Talaia</w:t>
      </w:r>
      <w:proofErr w:type="spellEnd"/>
      <w:r w:rsidR="00093D5B">
        <w:rPr>
          <w:rFonts w:cstheme="minorHAnsi"/>
          <w:sz w:val="20"/>
          <w:szCs w:val="20"/>
        </w:rPr>
        <w:t>:</w:t>
      </w:r>
    </w:p>
    <w:p w:rsidR="00E17137" w:rsidRPr="0073072B" w:rsidRDefault="00E17137" w:rsidP="00E17137">
      <w:pPr>
        <w:spacing w:after="0" w:line="240" w:lineRule="auto"/>
        <w:jc w:val="both"/>
        <w:rPr>
          <w:rFonts w:cstheme="minorHAnsi"/>
          <w:sz w:val="20"/>
          <w:szCs w:val="20"/>
        </w:rPr>
      </w:pP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La delimitació</w:t>
      </w:r>
      <w:r w:rsidR="00093D5B">
        <w:rPr>
          <w:rFonts w:cstheme="minorHAnsi"/>
          <w:sz w:val="20"/>
          <w:szCs w:val="20"/>
        </w:rPr>
        <w:t xml:space="preserve">n de las diferentes áreas acústicas se ha realizado fundamentalmente a partir de la calificación urbanística de los suelos, calificación recogida en el planeamiento urbanístico vigente en el municipio de Sant Josep de </w:t>
      </w:r>
      <w:proofErr w:type="spellStart"/>
      <w:r w:rsidR="00093D5B">
        <w:rPr>
          <w:rFonts w:cstheme="minorHAnsi"/>
          <w:sz w:val="20"/>
          <w:szCs w:val="20"/>
        </w:rPr>
        <w:t>sa</w:t>
      </w:r>
      <w:proofErr w:type="spellEnd"/>
      <w:r w:rsidR="00093D5B">
        <w:rPr>
          <w:rFonts w:cstheme="minorHAnsi"/>
          <w:sz w:val="20"/>
          <w:szCs w:val="20"/>
        </w:rPr>
        <w:t xml:space="preserve"> </w:t>
      </w:r>
      <w:proofErr w:type="spellStart"/>
      <w:r w:rsidR="00093D5B">
        <w:rPr>
          <w:rFonts w:cstheme="minorHAnsi"/>
          <w:sz w:val="20"/>
          <w:szCs w:val="20"/>
        </w:rPr>
        <w:t>Talaia</w:t>
      </w:r>
      <w:proofErr w:type="spellEnd"/>
      <w:r w:rsidR="00093D5B">
        <w:rPr>
          <w:rFonts w:cstheme="minorHAnsi"/>
          <w:sz w:val="20"/>
          <w:szCs w:val="20"/>
        </w:rPr>
        <w:t>. Esta delimitación se ha visto condicionada en muchos casos por las diferencias existentes entre la calificación otorgada a un espacio por el planeamiento y los usos que realmente se han ido desarrollando e implantando en el territorio.</w:t>
      </w:r>
    </w:p>
    <w:p w:rsidR="00E17137" w:rsidRPr="0073072B" w:rsidRDefault="00E17137" w:rsidP="00E17137">
      <w:pPr>
        <w:spacing w:after="0" w:line="240" w:lineRule="auto"/>
        <w:jc w:val="both"/>
        <w:rPr>
          <w:rFonts w:cstheme="minorHAnsi"/>
          <w:sz w:val="20"/>
          <w:szCs w:val="20"/>
        </w:rPr>
      </w:pP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Aquell</w:t>
      </w:r>
      <w:r w:rsidR="00093D5B">
        <w:rPr>
          <w:rFonts w:cstheme="minorHAnsi"/>
          <w:sz w:val="20"/>
          <w:szCs w:val="20"/>
        </w:rPr>
        <w:t>o</w:t>
      </w:r>
      <w:r w:rsidRPr="0073072B">
        <w:rPr>
          <w:rFonts w:cstheme="minorHAnsi"/>
          <w:sz w:val="20"/>
          <w:szCs w:val="20"/>
        </w:rPr>
        <w:t>s espa</w:t>
      </w:r>
      <w:r w:rsidR="00093D5B">
        <w:rPr>
          <w:rFonts w:cstheme="minorHAnsi"/>
          <w:sz w:val="20"/>
          <w:szCs w:val="20"/>
        </w:rPr>
        <w:t>cios con una clasificación y / o calificación por definir se han zonificado en función de los usos predominantes observados durante el trabajo de campo. Esta Zonificación acústica no se corresponde necesariamente con la calificación urbanística.</w:t>
      </w:r>
    </w:p>
    <w:p w:rsidR="00E17137" w:rsidRPr="0073072B" w:rsidRDefault="00E17137" w:rsidP="00E17137">
      <w:pPr>
        <w:spacing w:after="0" w:line="240" w:lineRule="auto"/>
        <w:jc w:val="both"/>
        <w:rPr>
          <w:rFonts w:cstheme="minorHAnsi"/>
          <w:sz w:val="20"/>
          <w:szCs w:val="20"/>
        </w:rPr>
      </w:pPr>
    </w:p>
    <w:p w:rsidR="00E17137" w:rsidRPr="0073072B" w:rsidRDefault="00093D5B" w:rsidP="00E17137">
      <w:pPr>
        <w:spacing w:after="0" w:line="240" w:lineRule="auto"/>
        <w:jc w:val="both"/>
        <w:rPr>
          <w:rFonts w:cstheme="minorHAnsi"/>
          <w:sz w:val="20"/>
          <w:szCs w:val="20"/>
        </w:rPr>
      </w:pPr>
      <w:r>
        <w:rPr>
          <w:rFonts w:cstheme="minorHAnsi"/>
          <w:sz w:val="20"/>
          <w:szCs w:val="20"/>
        </w:rPr>
        <w:t>Los viales que forman parte de los núcleos urbanos del municipio, también han sido objeto de zonificación, asignándoles alguno de los tipos señalados anteriormente. A los tramos se les asigna la categoría correspondiente al suelo urbano colindante;</w:t>
      </w:r>
      <w:r w:rsidR="00E17137" w:rsidRPr="0073072B">
        <w:rPr>
          <w:rFonts w:cstheme="minorHAnsi"/>
          <w:sz w:val="20"/>
          <w:szCs w:val="20"/>
        </w:rPr>
        <w:t xml:space="preserve"> en el cas</w:t>
      </w:r>
      <w:r>
        <w:rPr>
          <w:rFonts w:cstheme="minorHAnsi"/>
          <w:sz w:val="20"/>
          <w:szCs w:val="20"/>
        </w:rPr>
        <w:t>o de lindar con tierras de diferentes categorías se li atribuye al tramo la categoría más restrictiva de entre las colindantes.</w:t>
      </w:r>
    </w:p>
    <w:p w:rsidR="00E17137" w:rsidRPr="0073072B" w:rsidRDefault="00E17137" w:rsidP="00E17137">
      <w:pPr>
        <w:spacing w:after="0" w:line="240" w:lineRule="auto"/>
        <w:jc w:val="both"/>
        <w:rPr>
          <w:rFonts w:cstheme="minorHAnsi"/>
          <w:sz w:val="20"/>
          <w:szCs w:val="20"/>
        </w:rPr>
      </w:pP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S</w:t>
      </w:r>
      <w:r w:rsidR="0040750D">
        <w:rPr>
          <w:rFonts w:cstheme="minorHAnsi"/>
          <w:sz w:val="20"/>
          <w:szCs w:val="20"/>
        </w:rPr>
        <w:t xml:space="preserve">e incorpora asimismo en la cartografía la regulación en materia de ruidos establecida en el </w:t>
      </w:r>
      <w:r w:rsidRPr="0073072B">
        <w:rPr>
          <w:rFonts w:cstheme="minorHAnsi"/>
          <w:sz w:val="20"/>
          <w:szCs w:val="20"/>
        </w:rPr>
        <w:t>"Decret</w:t>
      </w:r>
      <w:r w:rsidR="0040750D">
        <w:rPr>
          <w:rFonts w:cstheme="minorHAnsi"/>
          <w:sz w:val="20"/>
          <w:szCs w:val="20"/>
        </w:rPr>
        <w:t>o</w:t>
      </w:r>
      <w:r w:rsidRPr="0073072B">
        <w:rPr>
          <w:rFonts w:cstheme="minorHAnsi"/>
          <w:sz w:val="20"/>
          <w:szCs w:val="20"/>
        </w:rPr>
        <w:t xml:space="preserve"> 132/2005, 23 de d</w:t>
      </w:r>
      <w:r w:rsidR="0040750D">
        <w:rPr>
          <w:rFonts w:cstheme="minorHAnsi"/>
          <w:sz w:val="20"/>
          <w:szCs w:val="20"/>
        </w:rPr>
        <w:t>iciembre</w:t>
      </w:r>
      <w:r w:rsidRPr="0073072B">
        <w:rPr>
          <w:rFonts w:cstheme="minorHAnsi"/>
          <w:sz w:val="20"/>
          <w:szCs w:val="20"/>
        </w:rPr>
        <w:t xml:space="preserve">, </w:t>
      </w:r>
      <w:r w:rsidR="0040750D">
        <w:rPr>
          <w:rFonts w:cstheme="minorHAnsi"/>
          <w:sz w:val="20"/>
          <w:szCs w:val="20"/>
        </w:rPr>
        <w:t xml:space="preserve">papel que se aprueba el Plan rector de uso y gestión del Parque natural de </w:t>
      </w:r>
      <w:proofErr w:type="spellStart"/>
      <w:r w:rsidR="0040750D">
        <w:rPr>
          <w:rFonts w:cstheme="minorHAnsi"/>
          <w:sz w:val="20"/>
          <w:szCs w:val="20"/>
        </w:rPr>
        <w:t>Ses</w:t>
      </w:r>
      <w:proofErr w:type="spellEnd"/>
      <w:r w:rsidR="0040750D">
        <w:rPr>
          <w:rFonts w:cstheme="minorHAnsi"/>
          <w:sz w:val="20"/>
          <w:szCs w:val="20"/>
        </w:rPr>
        <w:t xml:space="preserve"> </w:t>
      </w:r>
      <w:r w:rsidRPr="0073072B">
        <w:rPr>
          <w:rFonts w:cstheme="minorHAnsi"/>
          <w:sz w:val="20"/>
          <w:szCs w:val="20"/>
        </w:rPr>
        <w:t xml:space="preserve">Salines </w:t>
      </w:r>
      <w:proofErr w:type="spellStart"/>
      <w:r w:rsidRPr="0073072B">
        <w:rPr>
          <w:rFonts w:cstheme="minorHAnsi"/>
          <w:sz w:val="20"/>
          <w:szCs w:val="20"/>
        </w:rPr>
        <w:t>d'Eivissa</w:t>
      </w:r>
      <w:proofErr w:type="spellEnd"/>
      <w:r w:rsidRPr="0073072B">
        <w:rPr>
          <w:rFonts w:cstheme="minorHAnsi"/>
          <w:sz w:val="20"/>
          <w:szCs w:val="20"/>
        </w:rPr>
        <w:t xml:space="preserve"> i Formentera"</w:t>
      </w:r>
      <w:r w:rsidR="0040750D">
        <w:rPr>
          <w:rFonts w:cstheme="minorHAnsi"/>
          <w:sz w:val="20"/>
          <w:szCs w:val="20"/>
        </w:rPr>
        <w:t xml:space="preserve">. En su artículo </w:t>
      </w:r>
      <w:r w:rsidRPr="0073072B">
        <w:rPr>
          <w:rFonts w:cstheme="minorHAnsi"/>
          <w:sz w:val="20"/>
          <w:szCs w:val="20"/>
        </w:rPr>
        <w:t xml:space="preserve">106 </w:t>
      </w:r>
      <w:r w:rsidR="0040750D">
        <w:rPr>
          <w:rFonts w:cstheme="minorHAnsi"/>
          <w:sz w:val="20"/>
          <w:szCs w:val="20"/>
        </w:rPr>
        <w:t>este decreto establece las regulaciones para la adecuación ambiental de las actividades y concesiones en suelo rústico y el dominio público marítimo terrestre en el ámbito del parque natural. El punto 7 del citado artículo señala</w:t>
      </w:r>
      <w:r w:rsidRPr="0073072B">
        <w:rPr>
          <w:rFonts w:cstheme="minorHAnsi"/>
          <w:sz w:val="20"/>
          <w:szCs w:val="20"/>
        </w:rPr>
        <w:t>:</w:t>
      </w:r>
    </w:p>
    <w:p w:rsidR="00E17137" w:rsidRPr="0073072B" w:rsidRDefault="00E17137" w:rsidP="00E17137">
      <w:pPr>
        <w:spacing w:after="0" w:line="240" w:lineRule="auto"/>
        <w:jc w:val="both"/>
        <w:rPr>
          <w:rFonts w:cstheme="minorHAnsi"/>
          <w:sz w:val="20"/>
          <w:szCs w:val="20"/>
        </w:rPr>
      </w:pP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 xml:space="preserve">"No </w:t>
      </w:r>
      <w:r w:rsidR="0040750D">
        <w:rPr>
          <w:rFonts w:cstheme="minorHAnsi"/>
          <w:sz w:val="20"/>
          <w:szCs w:val="20"/>
        </w:rPr>
        <w:t>se puede sobrepasar en el exterior del establecimiento el nivel máximo permitido de inmisión acústica, que se esta</w:t>
      </w:r>
      <w:r w:rsidR="005B669F">
        <w:rPr>
          <w:rFonts w:cstheme="minorHAnsi"/>
          <w:sz w:val="20"/>
          <w:szCs w:val="20"/>
        </w:rPr>
        <w:t>b</w:t>
      </w:r>
      <w:r w:rsidR="0040750D">
        <w:rPr>
          <w:rFonts w:cstheme="minorHAnsi"/>
          <w:sz w:val="20"/>
          <w:szCs w:val="20"/>
        </w:rPr>
        <w:t xml:space="preserve">lece en </w:t>
      </w:r>
      <w:r w:rsidRPr="0073072B">
        <w:rPr>
          <w:rFonts w:cstheme="minorHAnsi"/>
          <w:sz w:val="20"/>
          <w:szCs w:val="20"/>
        </w:rPr>
        <w:t>55 decibel</w:t>
      </w:r>
      <w:r w:rsidR="0040750D">
        <w:rPr>
          <w:rFonts w:cstheme="minorHAnsi"/>
          <w:sz w:val="20"/>
          <w:szCs w:val="20"/>
        </w:rPr>
        <w:t>io</w:t>
      </w:r>
      <w:r w:rsidRPr="0073072B">
        <w:rPr>
          <w:rFonts w:cstheme="minorHAnsi"/>
          <w:sz w:val="20"/>
          <w:szCs w:val="20"/>
        </w:rPr>
        <w:t>s".</w:t>
      </w:r>
    </w:p>
    <w:p w:rsidR="00E17137" w:rsidRPr="0073072B" w:rsidRDefault="00E17137" w:rsidP="00E17137">
      <w:pPr>
        <w:spacing w:after="0" w:line="240" w:lineRule="auto"/>
        <w:jc w:val="both"/>
        <w:rPr>
          <w:rFonts w:cstheme="minorHAnsi"/>
          <w:sz w:val="20"/>
          <w:szCs w:val="20"/>
        </w:rPr>
      </w:pP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S</w:t>
      </w:r>
      <w:r w:rsidR="0040750D">
        <w:rPr>
          <w:rFonts w:cstheme="minorHAnsi"/>
          <w:sz w:val="20"/>
          <w:szCs w:val="20"/>
        </w:rPr>
        <w:t xml:space="preserve">e </w:t>
      </w:r>
      <w:r w:rsidRPr="0073072B">
        <w:rPr>
          <w:rFonts w:cstheme="minorHAnsi"/>
          <w:sz w:val="20"/>
          <w:szCs w:val="20"/>
        </w:rPr>
        <w:t>incorpora p</w:t>
      </w:r>
      <w:r w:rsidR="0040750D">
        <w:rPr>
          <w:rFonts w:cstheme="minorHAnsi"/>
          <w:sz w:val="20"/>
          <w:szCs w:val="20"/>
        </w:rPr>
        <w:t>or tanto</w:t>
      </w:r>
      <w:r w:rsidR="005B669F">
        <w:rPr>
          <w:rFonts w:cstheme="minorHAnsi"/>
          <w:sz w:val="20"/>
          <w:szCs w:val="20"/>
        </w:rPr>
        <w:t xml:space="preserve"> en la zona de aplicación de la anterior regulación.</w:t>
      </w:r>
    </w:p>
    <w:p w:rsidR="00E17137" w:rsidRPr="0073072B" w:rsidRDefault="00E17137" w:rsidP="00E17137">
      <w:pPr>
        <w:spacing w:after="0" w:line="240" w:lineRule="auto"/>
        <w:jc w:val="both"/>
        <w:rPr>
          <w:rFonts w:cstheme="minorHAnsi"/>
          <w:sz w:val="20"/>
          <w:szCs w:val="20"/>
        </w:rPr>
      </w:pPr>
    </w:p>
    <w:p w:rsidR="00E17137" w:rsidRPr="0073072B" w:rsidRDefault="005B669F" w:rsidP="00E17137">
      <w:pPr>
        <w:spacing w:after="0" w:line="240" w:lineRule="auto"/>
        <w:jc w:val="both"/>
        <w:rPr>
          <w:rFonts w:cstheme="minorHAnsi"/>
          <w:b/>
          <w:sz w:val="20"/>
          <w:szCs w:val="20"/>
        </w:rPr>
      </w:pPr>
      <w:r>
        <w:rPr>
          <w:rFonts w:cstheme="minorHAnsi"/>
          <w:b/>
          <w:sz w:val="20"/>
          <w:szCs w:val="20"/>
        </w:rPr>
        <w:t>4.- CARTOGRAFIA AS</w:t>
      </w:r>
      <w:r w:rsidR="00E17137" w:rsidRPr="0073072B">
        <w:rPr>
          <w:rFonts w:cstheme="minorHAnsi"/>
          <w:b/>
          <w:sz w:val="20"/>
          <w:szCs w:val="20"/>
        </w:rPr>
        <w:t>OCIADA</w:t>
      </w:r>
    </w:p>
    <w:p w:rsidR="00E17137" w:rsidRPr="0073072B" w:rsidRDefault="00E17137" w:rsidP="00E17137">
      <w:pPr>
        <w:spacing w:after="0" w:line="240" w:lineRule="auto"/>
        <w:jc w:val="both"/>
        <w:rPr>
          <w:rFonts w:cstheme="minorHAnsi"/>
          <w:sz w:val="20"/>
          <w:szCs w:val="20"/>
        </w:rPr>
      </w:pP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La delimitació</w:t>
      </w:r>
      <w:r w:rsidR="005B669F">
        <w:rPr>
          <w:rFonts w:cstheme="minorHAnsi"/>
          <w:sz w:val="20"/>
          <w:szCs w:val="20"/>
        </w:rPr>
        <w:t xml:space="preserve">n de la extensión geográfica de un área acúst6ica, tal como señala el punto 4 del artículo 5 del Real Decreto 1367/2007, estará definida gráficamente por los límites geográficos marcados en un plano de la zona a escala mínima </w:t>
      </w:r>
      <w:r w:rsidRPr="0073072B">
        <w:rPr>
          <w:rFonts w:cstheme="minorHAnsi"/>
          <w:sz w:val="20"/>
          <w:szCs w:val="20"/>
        </w:rPr>
        <w:t>1: 5.000, o p</w:t>
      </w:r>
      <w:r w:rsidR="005B669F">
        <w:rPr>
          <w:rFonts w:cstheme="minorHAnsi"/>
          <w:sz w:val="20"/>
          <w:szCs w:val="20"/>
        </w:rPr>
        <w:t xml:space="preserve">or las coordenadas geográficas o </w:t>
      </w:r>
      <w:r w:rsidRPr="0073072B">
        <w:rPr>
          <w:rFonts w:cstheme="minorHAnsi"/>
          <w:sz w:val="20"/>
          <w:szCs w:val="20"/>
        </w:rPr>
        <w:t>UTM de to</w:t>
      </w:r>
      <w:r w:rsidR="005B669F">
        <w:rPr>
          <w:rFonts w:cstheme="minorHAnsi"/>
          <w:sz w:val="20"/>
          <w:szCs w:val="20"/>
        </w:rPr>
        <w:t xml:space="preserve">dos los vértices y se realizará en un formato </w:t>
      </w:r>
      <w:proofErr w:type="spellStart"/>
      <w:r w:rsidR="005B669F">
        <w:rPr>
          <w:rFonts w:cstheme="minorHAnsi"/>
          <w:sz w:val="20"/>
          <w:szCs w:val="20"/>
        </w:rPr>
        <w:t>geocodificado</w:t>
      </w:r>
      <w:proofErr w:type="spellEnd"/>
      <w:r w:rsidR="005B669F">
        <w:rPr>
          <w:rFonts w:cstheme="minorHAnsi"/>
          <w:sz w:val="20"/>
          <w:szCs w:val="20"/>
        </w:rPr>
        <w:t xml:space="preserve"> de intercambio válido.</w:t>
      </w:r>
    </w:p>
    <w:p w:rsidR="00E17137" w:rsidRPr="0073072B" w:rsidRDefault="00E17137" w:rsidP="00E17137">
      <w:pPr>
        <w:spacing w:after="0" w:line="240" w:lineRule="auto"/>
        <w:jc w:val="both"/>
        <w:rPr>
          <w:rFonts w:cstheme="minorHAnsi"/>
          <w:sz w:val="20"/>
          <w:szCs w:val="20"/>
        </w:rPr>
      </w:pP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A continuació</w:t>
      </w:r>
      <w:r w:rsidR="00DD12C8">
        <w:rPr>
          <w:rFonts w:cstheme="minorHAnsi"/>
          <w:sz w:val="20"/>
          <w:szCs w:val="20"/>
        </w:rPr>
        <w:t>n se muestra el listado de planos asociados:</w:t>
      </w:r>
    </w:p>
    <w:p w:rsidR="00E17137" w:rsidRPr="0073072B" w:rsidRDefault="00E17137" w:rsidP="00E17137">
      <w:pPr>
        <w:spacing w:after="0" w:line="240" w:lineRule="auto"/>
        <w:jc w:val="both"/>
        <w:rPr>
          <w:rFonts w:cstheme="minorHAnsi"/>
          <w:sz w:val="20"/>
          <w:szCs w:val="20"/>
        </w:rPr>
      </w:pP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S</w:t>
      </w:r>
      <w:r w:rsidR="00DD12C8">
        <w:rPr>
          <w:rFonts w:cstheme="minorHAnsi"/>
          <w:sz w:val="20"/>
          <w:szCs w:val="20"/>
        </w:rPr>
        <w:t>e</w:t>
      </w:r>
      <w:r w:rsidRPr="0073072B">
        <w:rPr>
          <w:rFonts w:cstheme="minorHAnsi"/>
          <w:sz w:val="20"/>
          <w:szCs w:val="20"/>
        </w:rPr>
        <w:t>rie de pl</w:t>
      </w:r>
      <w:r w:rsidR="00DD12C8">
        <w:rPr>
          <w:rFonts w:cstheme="minorHAnsi"/>
          <w:sz w:val="20"/>
          <w:szCs w:val="20"/>
        </w:rPr>
        <w:t>anos</w:t>
      </w:r>
      <w:r w:rsidRPr="0073072B">
        <w:rPr>
          <w:rFonts w:cstheme="minorHAnsi"/>
          <w:sz w:val="20"/>
          <w:szCs w:val="20"/>
        </w:rPr>
        <w:t xml:space="preserve"> - Zonificació</w:t>
      </w:r>
      <w:r w:rsidR="00DD12C8">
        <w:rPr>
          <w:rFonts w:cstheme="minorHAnsi"/>
          <w:sz w:val="20"/>
          <w:szCs w:val="20"/>
        </w:rPr>
        <w:t>n</w:t>
      </w:r>
      <w:r w:rsidRPr="0073072B">
        <w:rPr>
          <w:rFonts w:cstheme="minorHAnsi"/>
          <w:sz w:val="20"/>
          <w:szCs w:val="20"/>
        </w:rPr>
        <w:t xml:space="preserve"> acústica.</w:t>
      </w: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Incl</w:t>
      </w:r>
      <w:r w:rsidR="00DD12C8">
        <w:rPr>
          <w:rFonts w:cstheme="minorHAnsi"/>
          <w:sz w:val="20"/>
          <w:szCs w:val="20"/>
        </w:rPr>
        <w:t xml:space="preserve">uye los planos correspondientes </w:t>
      </w:r>
      <w:proofErr w:type="gramStart"/>
      <w:r w:rsidR="00DD12C8">
        <w:rPr>
          <w:rFonts w:cstheme="minorHAnsi"/>
          <w:sz w:val="20"/>
          <w:szCs w:val="20"/>
        </w:rPr>
        <w:t>a</w:t>
      </w:r>
      <w:proofErr w:type="gramEnd"/>
      <w:r w:rsidRPr="0073072B">
        <w:rPr>
          <w:rFonts w:cstheme="minorHAnsi"/>
          <w:sz w:val="20"/>
          <w:szCs w:val="20"/>
        </w:rPr>
        <w:t>:</w:t>
      </w:r>
    </w:p>
    <w:p w:rsidR="00E17137" w:rsidRPr="0073072B" w:rsidRDefault="00DD12C8" w:rsidP="00E17137">
      <w:pPr>
        <w:spacing w:after="0" w:line="240" w:lineRule="auto"/>
        <w:jc w:val="both"/>
        <w:rPr>
          <w:rFonts w:cstheme="minorHAnsi"/>
          <w:sz w:val="20"/>
          <w:szCs w:val="20"/>
        </w:rPr>
      </w:pPr>
      <w:r>
        <w:rPr>
          <w:rFonts w:cstheme="minorHAnsi"/>
          <w:sz w:val="20"/>
          <w:szCs w:val="20"/>
        </w:rPr>
        <w:t>- Núcleo</w:t>
      </w:r>
      <w:r w:rsidR="00E17137" w:rsidRPr="0073072B">
        <w:rPr>
          <w:rFonts w:cstheme="minorHAnsi"/>
          <w:sz w:val="20"/>
          <w:szCs w:val="20"/>
        </w:rPr>
        <w:t xml:space="preserve"> urb</w:t>
      </w:r>
      <w:r>
        <w:rPr>
          <w:rFonts w:cstheme="minorHAnsi"/>
          <w:sz w:val="20"/>
          <w:szCs w:val="20"/>
        </w:rPr>
        <w:t>ano</w:t>
      </w:r>
      <w:r w:rsidR="00E17137" w:rsidRPr="0073072B">
        <w:rPr>
          <w:rFonts w:cstheme="minorHAnsi"/>
          <w:sz w:val="20"/>
          <w:szCs w:val="20"/>
        </w:rPr>
        <w:t xml:space="preserve"> de Cala de Bou:</w:t>
      </w:r>
    </w:p>
    <w:p w:rsidR="00E17137" w:rsidRPr="0073072B" w:rsidRDefault="00E17137" w:rsidP="00E17137">
      <w:pPr>
        <w:spacing w:after="0" w:line="240" w:lineRule="auto"/>
        <w:ind w:left="708"/>
        <w:jc w:val="both"/>
        <w:rPr>
          <w:rFonts w:cstheme="minorHAnsi"/>
          <w:sz w:val="20"/>
          <w:szCs w:val="20"/>
        </w:rPr>
      </w:pPr>
      <w:r w:rsidRPr="0073072B">
        <w:rPr>
          <w:rFonts w:cstheme="minorHAnsi"/>
          <w:sz w:val="20"/>
          <w:szCs w:val="20"/>
        </w:rPr>
        <w:t>• 1.1. Cala de Bou 1: 10.000</w:t>
      </w:r>
    </w:p>
    <w:p w:rsidR="00E17137" w:rsidRPr="0073072B" w:rsidRDefault="00E17137" w:rsidP="00E17137">
      <w:pPr>
        <w:spacing w:after="0" w:line="240" w:lineRule="auto"/>
        <w:ind w:left="708"/>
        <w:jc w:val="both"/>
        <w:rPr>
          <w:rFonts w:cstheme="minorHAnsi"/>
          <w:sz w:val="20"/>
          <w:szCs w:val="20"/>
        </w:rPr>
      </w:pPr>
      <w:r w:rsidRPr="0073072B">
        <w:rPr>
          <w:rFonts w:cstheme="minorHAnsi"/>
          <w:sz w:val="20"/>
          <w:szCs w:val="20"/>
        </w:rPr>
        <w:t>• 1.1.a Cala de Bou 1: 5.000</w:t>
      </w:r>
    </w:p>
    <w:p w:rsidR="00E17137" w:rsidRPr="0073072B" w:rsidRDefault="00E17137" w:rsidP="00E17137">
      <w:pPr>
        <w:spacing w:after="0" w:line="240" w:lineRule="auto"/>
        <w:ind w:left="708"/>
        <w:jc w:val="both"/>
        <w:rPr>
          <w:rFonts w:cstheme="minorHAnsi"/>
          <w:sz w:val="20"/>
          <w:szCs w:val="20"/>
        </w:rPr>
      </w:pPr>
      <w:r w:rsidRPr="0073072B">
        <w:rPr>
          <w:rFonts w:cstheme="minorHAnsi"/>
          <w:sz w:val="20"/>
          <w:szCs w:val="20"/>
        </w:rPr>
        <w:t>• 1.1.b Cala de Bou 1: 5.000</w:t>
      </w:r>
    </w:p>
    <w:p w:rsidR="00E17137" w:rsidRPr="0073072B" w:rsidRDefault="00E17137" w:rsidP="00E17137">
      <w:pPr>
        <w:spacing w:after="0" w:line="240" w:lineRule="auto"/>
        <w:ind w:left="708"/>
        <w:jc w:val="both"/>
        <w:rPr>
          <w:rFonts w:cstheme="minorHAnsi"/>
          <w:sz w:val="20"/>
          <w:szCs w:val="20"/>
        </w:rPr>
      </w:pPr>
      <w:r w:rsidRPr="0073072B">
        <w:rPr>
          <w:rFonts w:cstheme="minorHAnsi"/>
          <w:sz w:val="20"/>
          <w:szCs w:val="20"/>
        </w:rPr>
        <w:t>• 1.1.c Cala de Bou 1: 5.000</w:t>
      </w:r>
    </w:p>
    <w:p w:rsidR="00E17137" w:rsidRPr="0073072B" w:rsidRDefault="00E17137" w:rsidP="00E17137">
      <w:pPr>
        <w:spacing w:after="0" w:line="240" w:lineRule="auto"/>
        <w:ind w:left="708"/>
        <w:jc w:val="both"/>
        <w:rPr>
          <w:rFonts w:cstheme="minorHAnsi"/>
          <w:sz w:val="20"/>
          <w:szCs w:val="20"/>
        </w:rPr>
      </w:pPr>
      <w:r w:rsidRPr="0073072B">
        <w:rPr>
          <w:rFonts w:cstheme="minorHAnsi"/>
          <w:sz w:val="20"/>
          <w:szCs w:val="20"/>
        </w:rPr>
        <w:t>• 1.1.d Cala de Bou 1: 5.000</w:t>
      </w: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 xml:space="preserve">- </w:t>
      </w:r>
      <w:r w:rsidR="00DD12C8">
        <w:rPr>
          <w:rFonts w:cstheme="minorHAnsi"/>
          <w:sz w:val="20"/>
          <w:szCs w:val="20"/>
        </w:rPr>
        <w:t>Núcleo urbano</w:t>
      </w:r>
      <w:r w:rsidRPr="0073072B">
        <w:rPr>
          <w:rFonts w:cstheme="minorHAnsi"/>
          <w:sz w:val="20"/>
          <w:szCs w:val="20"/>
        </w:rPr>
        <w:t xml:space="preserve"> de Port des </w:t>
      </w:r>
      <w:proofErr w:type="spellStart"/>
      <w:r w:rsidRPr="0073072B">
        <w:rPr>
          <w:rFonts w:cstheme="minorHAnsi"/>
          <w:sz w:val="20"/>
          <w:szCs w:val="20"/>
        </w:rPr>
        <w:t>Torrent</w:t>
      </w:r>
      <w:proofErr w:type="spellEnd"/>
      <w:r w:rsidRPr="0073072B">
        <w:rPr>
          <w:rFonts w:cstheme="minorHAnsi"/>
          <w:sz w:val="20"/>
          <w:szCs w:val="20"/>
        </w:rPr>
        <w:t>:</w:t>
      </w:r>
    </w:p>
    <w:p w:rsidR="00E17137" w:rsidRPr="0073072B" w:rsidRDefault="00E17137" w:rsidP="00E17137">
      <w:pPr>
        <w:spacing w:after="0" w:line="240" w:lineRule="auto"/>
        <w:ind w:left="708"/>
        <w:jc w:val="both"/>
        <w:rPr>
          <w:rFonts w:cstheme="minorHAnsi"/>
          <w:sz w:val="20"/>
          <w:szCs w:val="20"/>
        </w:rPr>
      </w:pPr>
      <w:r w:rsidRPr="0073072B">
        <w:rPr>
          <w:rFonts w:cstheme="minorHAnsi"/>
          <w:sz w:val="20"/>
          <w:szCs w:val="20"/>
        </w:rPr>
        <w:t xml:space="preserve">• 1.2. Port des </w:t>
      </w:r>
      <w:proofErr w:type="spellStart"/>
      <w:r w:rsidRPr="0073072B">
        <w:rPr>
          <w:rFonts w:cstheme="minorHAnsi"/>
          <w:sz w:val="20"/>
          <w:szCs w:val="20"/>
        </w:rPr>
        <w:t>Torrent</w:t>
      </w:r>
      <w:proofErr w:type="spellEnd"/>
      <w:r w:rsidRPr="0073072B">
        <w:rPr>
          <w:rFonts w:cstheme="minorHAnsi"/>
          <w:sz w:val="20"/>
          <w:szCs w:val="20"/>
        </w:rPr>
        <w:t xml:space="preserve"> 1: 7.500</w:t>
      </w:r>
    </w:p>
    <w:p w:rsidR="00E17137" w:rsidRPr="0073072B" w:rsidRDefault="00E17137" w:rsidP="00E17137">
      <w:pPr>
        <w:spacing w:after="0" w:line="240" w:lineRule="auto"/>
        <w:ind w:left="708"/>
        <w:jc w:val="both"/>
        <w:rPr>
          <w:rFonts w:cstheme="minorHAnsi"/>
          <w:sz w:val="20"/>
          <w:szCs w:val="20"/>
        </w:rPr>
      </w:pPr>
      <w:r w:rsidRPr="0073072B">
        <w:rPr>
          <w:rFonts w:cstheme="minorHAnsi"/>
          <w:sz w:val="20"/>
          <w:szCs w:val="20"/>
        </w:rPr>
        <w:t xml:space="preserve">• 1.2.a Port des </w:t>
      </w:r>
      <w:proofErr w:type="spellStart"/>
      <w:r w:rsidRPr="0073072B">
        <w:rPr>
          <w:rFonts w:cstheme="minorHAnsi"/>
          <w:sz w:val="20"/>
          <w:szCs w:val="20"/>
        </w:rPr>
        <w:t>Torrent</w:t>
      </w:r>
      <w:proofErr w:type="spellEnd"/>
      <w:r w:rsidRPr="0073072B">
        <w:rPr>
          <w:rFonts w:cstheme="minorHAnsi"/>
          <w:sz w:val="20"/>
          <w:szCs w:val="20"/>
        </w:rPr>
        <w:t xml:space="preserve"> 1: 5.000</w:t>
      </w:r>
    </w:p>
    <w:p w:rsidR="00E17137" w:rsidRPr="0073072B" w:rsidRDefault="00E17137" w:rsidP="00E17137">
      <w:pPr>
        <w:spacing w:after="0" w:line="240" w:lineRule="auto"/>
        <w:ind w:left="708"/>
        <w:jc w:val="both"/>
        <w:rPr>
          <w:rFonts w:cstheme="minorHAnsi"/>
          <w:sz w:val="20"/>
          <w:szCs w:val="20"/>
        </w:rPr>
      </w:pPr>
      <w:r w:rsidRPr="0073072B">
        <w:rPr>
          <w:rFonts w:cstheme="minorHAnsi"/>
          <w:sz w:val="20"/>
          <w:szCs w:val="20"/>
        </w:rPr>
        <w:t xml:space="preserve">• 1.2.b Port des </w:t>
      </w:r>
      <w:proofErr w:type="spellStart"/>
      <w:r w:rsidRPr="0073072B">
        <w:rPr>
          <w:rFonts w:cstheme="minorHAnsi"/>
          <w:sz w:val="20"/>
          <w:szCs w:val="20"/>
        </w:rPr>
        <w:t>Torrent</w:t>
      </w:r>
      <w:proofErr w:type="spellEnd"/>
      <w:r w:rsidRPr="0073072B">
        <w:rPr>
          <w:rFonts w:cstheme="minorHAnsi"/>
          <w:sz w:val="20"/>
          <w:szCs w:val="20"/>
        </w:rPr>
        <w:t xml:space="preserve"> 1: 5.000</w:t>
      </w: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 xml:space="preserve">- </w:t>
      </w:r>
      <w:r w:rsidR="00DD12C8">
        <w:rPr>
          <w:rFonts w:cstheme="minorHAnsi"/>
          <w:sz w:val="20"/>
          <w:szCs w:val="20"/>
        </w:rPr>
        <w:t>Núcleo urbano</w:t>
      </w:r>
      <w:r w:rsidRPr="0073072B">
        <w:rPr>
          <w:rFonts w:cstheme="minorHAnsi"/>
          <w:sz w:val="20"/>
          <w:szCs w:val="20"/>
        </w:rPr>
        <w:t xml:space="preserve"> de Roques Males:</w:t>
      </w:r>
    </w:p>
    <w:p w:rsidR="00E17137" w:rsidRPr="0073072B" w:rsidRDefault="00E17137" w:rsidP="00E17137">
      <w:pPr>
        <w:spacing w:after="0" w:line="240" w:lineRule="auto"/>
        <w:ind w:left="708"/>
        <w:jc w:val="both"/>
        <w:rPr>
          <w:rFonts w:cstheme="minorHAnsi"/>
          <w:sz w:val="20"/>
          <w:szCs w:val="20"/>
        </w:rPr>
      </w:pPr>
      <w:r w:rsidRPr="0073072B">
        <w:rPr>
          <w:rFonts w:cstheme="minorHAnsi"/>
          <w:sz w:val="20"/>
          <w:szCs w:val="20"/>
        </w:rPr>
        <w:t>• 1.3. Roques Males 1: 2.500</w:t>
      </w: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 xml:space="preserve">- </w:t>
      </w:r>
      <w:r w:rsidR="00DD12C8">
        <w:rPr>
          <w:rFonts w:cstheme="minorHAnsi"/>
          <w:sz w:val="20"/>
          <w:szCs w:val="20"/>
        </w:rPr>
        <w:t>Núcleo urbano</w:t>
      </w:r>
      <w:r w:rsidRPr="0073072B">
        <w:rPr>
          <w:rFonts w:cstheme="minorHAnsi"/>
          <w:sz w:val="20"/>
          <w:szCs w:val="20"/>
        </w:rPr>
        <w:t xml:space="preserve"> de Club Delfín:</w:t>
      </w:r>
    </w:p>
    <w:p w:rsidR="00E17137" w:rsidRPr="0073072B" w:rsidRDefault="00E17137" w:rsidP="00E17137">
      <w:pPr>
        <w:spacing w:after="0" w:line="240" w:lineRule="auto"/>
        <w:ind w:left="708"/>
        <w:jc w:val="both"/>
        <w:rPr>
          <w:rFonts w:cstheme="minorHAnsi"/>
          <w:sz w:val="20"/>
          <w:szCs w:val="20"/>
        </w:rPr>
      </w:pPr>
      <w:r w:rsidRPr="0073072B">
        <w:rPr>
          <w:rFonts w:cstheme="minorHAnsi"/>
          <w:sz w:val="20"/>
          <w:szCs w:val="20"/>
        </w:rPr>
        <w:t>• 1.4. Club Delfín 1: 3.000</w:t>
      </w: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 xml:space="preserve">- </w:t>
      </w:r>
      <w:r w:rsidR="00DD12C8">
        <w:rPr>
          <w:rFonts w:cstheme="minorHAnsi"/>
          <w:sz w:val="20"/>
          <w:szCs w:val="20"/>
        </w:rPr>
        <w:t>Núcleo urbano</w:t>
      </w:r>
      <w:r w:rsidRPr="0073072B">
        <w:rPr>
          <w:rFonts w:cstheme="minorHAnsi"/>
          <w:sz w:val="20"/>
          <w:szCs w:val="20"/>
        </w:rPr>
        <w:t xml:space="preserve"> de Can Gaspar:</w:t>
      </w:r>
    </w:p>
    <w:p w:rsidR="00E17137" w:rsidRPr="0073072B" w:rsidRDefault="00E17137" w:rsidP="00E17137">
      <w:pPr>
        <w:spacing w:after="0" w:line="240" w:lineRule="auto"/>
        <w:ind w:left="708"/>
        <w:jc w:val="both"/>
        <w:rPr>
          <w:rFonts w:cstheme="minorHAnsi"/>
          <w:sz w:val="20"/>
          <w:szCs w:val="20"/>
        </w:rPr>
      </w:pPr>
      <w:r w:rsidRPr="0073072B">
        <w:rPr>
          <w:rFonts w:cstheme="minorHAnsi"/>
          <w:sz w:val="20"/>
          <w:szCs w:val="20"/>
        </w:rPr>
        <w:lastRenderedPageBreak/>
        <w:t>• 1.5. Can Gaspar 1: 1.500</w:t>
      </w: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 xml:space="preserve">- </w:t>
      </w:r>
      <w:r w:rsidR="00DD12C8">
        <w:rPr>
          <w:rFonts w:cstheme="minorHAnsi"/>
          <w:sz w:val="20"/>
          <w:szCs w:val="20"/>
        </w:rPr>
        <w:t>Núcleo urbano</w:t>
      </w:r>
      <w:r w:rsidRPr="0073072B">
        <w:rPr>
          <w:rFonts w:cstheme="minorHAnsi"/>
          <w:sz w:val="20"/>
          <w:szCs w:val="20"/>
        </w:rPr>
        <w:t xml:space="preserve"> de Sant Agustí:</w:t>
      </w:r>
    </w:p>
    <w:p w:rsidR="00E17137" w:rsidRPr="0073072B" w:rsidRDefault="00E17137" w:rsidP="00E17137">
      <w:pPr>
        <w:spacing w:after="0" w:line="240" w:lineRule="auto"/>
        <w:ind w:left="708"/>
        <w:jc w:val="both"/>
        <w:rPr>
          <w:rFonts w:cstheme="minorHAnsi"/>
          <w:sz w:val="20"/>
          <w:szCs w:val="20"/>
        </w:rPr>
      </w:pPr>
      <w:r w:rsidRPr="0073072B">
        <w:rPr>
          <w:rFonts w:cstheme="minorHAnsi"/>
          <w:sz w:val="20"/>
          <w:szCs w:val="20"/>
        </w:rPr>
        <w:t xml:space="preserve">• 1.6. Sant Agustí des </w:t>
      </w:r>
      <w:proofErr w:type="spellStart"/>
      <w:r w:rsidRPr="0073072B">
        <w:rPr>
          <w:rFonts w:cstheme="minorHAnsi"/>
          <w:sz w:val="20"/>
          <w:szCs w:val="20"/>
        </w:rPr>
        <w:t>Vedrà</w:t>
      </w:r>
      <w:proofErr w:type="spellEnd"/>
      <w:r w:rsidRPr="0073072B">
        <w:rPr>
          <w:rFonts w:cstheme="minorHAnsi"/>
          <w:sz w:val="20"/>
          <w:szCs w:val="20"/>
        </w:rPr>
        <w:t xml:space="preserve"> 1: 1.500</w:t>
      </w: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 xml:space="preserve">- </w:t>
      </w:r>
      <w:r w:rsidR="00DD12C8">
        <w:rPr>
          <w:rFonts w:cstheme="minorHAnsi"/>
          <w:sz w:val="20"/>
          <w:szCs w:val="20"/>
        </w:rPr>
        <w:t>Núcleo urbano</w:t>
      </w:r>
      <w:r w:rsidRPr="0073072B">
        <w:rPr>
          <w:rFonts w:cstheme="minorHAnsi"/>
          <w:sz w:val="20"/>
          <w:szCs w:val="20"/>
        </w:rPr>
        <w:t xml:space="preserve"> de Cala Tarida:</w:t>
      </w:r>
    </w:p>
    <w:p w:rsidR="00E17137" w:rsidRPr="0073072B" w:rsidRDefault="00E17137" w:rsidP="00E17137">
      <w:pPr>
        <w:spacing w:after="0" w:line="240" w:lineRule="auto"/>
        <w:ind w:left="708"/>
        <w:jc w:val="both"/>
        <w:rPr>
          <w:rFonts w:cstheme="minorHAnsi"/>
          <w:sz w:val="20"/>
          <w:szCs w:val="20"/>
        </w:rPr>
      </w:pPr>
      <w:r w:rsidRPr="0073072B">
        <w:rPr>
          <w:rFonts w:cstheme="minorHAnsi"/>
          <w:sz w:val="20"/>
          <w:szCs w:val="20"/>
        </w:rPr>
        <w:t>• 1.7. Cala Tarida 1: 7.500</w:t>
      </w:r>
    </w:p>
    <w:p w:rsidR="00E17137" w:rsidRPr="0073072B" w:rsidRDefault="00E17137" w:rsidP="00E17137">
      <w:pPr>
        <w:spacing w:after="0" w:line="240" w:lineRule="auto"/>
        <w:ind w:left="708"/>
        <w:jc w:val="both"/>
        <w:rPr>
          <w:rFonts w:cstheme="minorHAnsi"/>
          <w:sz w:val="20"/>
          <w:szCs w:val="20"/>
        </w:rPr>
      </w:pPr>
      <w:r w:rsidRPr="0073072B">
        <w:rPr>
          <w:rFonts w:cstheme="minorHAnsi"/>
          <w:sz w:val="20"/>
          <w:szCs w:val="20"/>
        </w:rPr>
        <w:t>• 1.7.a Cala Tarida 1: 5.000</w:t>
      </w:r>
    </w:p>
    <w:p w:rsidR="00E17137" w:rsidRPr="0073072B" w:rsidRDefault="00E17137" w:rsidP="00E17137">
      <w:pPr>
        <w:spacing w:after="0" w:line="240" w:lineRule="auto"/>
        <w:ind w:left="708"/>
        <w:jc w:val="both"/>
        <w:rPr>
          <w:rFonts w:cstheme="minorHAnsi"/>
          <w:sz w:val="20"/>
          <w:szCs w:val="20"/>
        </w:rPr>
      </w:pPr>
      <w:r w:rsidRPr="0073072B">
        <w:rPr>
          <w:rFonts w:cstheme="minorHAnsi"/>
          <w:sz w:val="20"/>
          <w:szCs w:val="20"/>
        </w:rPr>
        <w:t>• 1.7.b Cala Tarida 1: 5.000</w:t>
      </w:r>
    </w:p>
    <w:p w:rsidR="00E17137" w:rsidRPr="0073072B" w:rsidRDefault="00E17137" w:rsidP="00E17137">
      <w:pPr>
        <w:spacing w:after="0" w:line="240" w:lineRule="auto"/>
        <w:ind w:left="708"/>
        <w:jc w:val="both"/>
        <w:rPr>
          <w:rFonts w:cstheme="minorHAnsi"/>
          <w:sz w:val="20"/>
          <w:szCs w:val="20"/>
        </w:rPr>
      </w:pPr>
      <w:r w:rsidRPr="0073072B">
        <w:rPr>
          <w:rFonts w:cstheme="minorHAnsi"/>
          <w:sz w:val="20"/>
          <w:szCs w:val="20"/>
        </w:rPr>
        <w:t>• 1.7.c Cala Tarida 1: 5.000</w:t>
      </w: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 xml:space="preserve">- </w:t>
      </w:r>
      <w:r w:rsidR="00DD12C8">
        <w:rPr>
          <w:rFonts w:cstheme="minorHAnsi"/>
          <w:sz w:val="20"/>
          <w:szCs w:val="20"/>
        </w:rPr>
        <w:t>Núcleo urbano</w:t>
      </w:r>
      <w:r w:rsidRPr="0073072B">
        <w:rPr>
          <w:rFonts w:cstheme="minorHAnsi"/>
          <w:sz w:val="20"/>
          <w:szCs w:val="20"/>
        </w:rPr>
        <w:t xml:space="preserve"> de Plana del Mar:</w:t>
      </w:r>
    </w:p>
    <w:p w:rsidR="00E17137" w:rsidRPr="0073072B" w:rsidRDefault="00E17137" w:rsidP="00E17137">
      <w:pPr>
        <w:spacing w:after="0" w:line="240" w:lineRule="auto"/>
        <w:ind w:left="708"/>
        <w:jc w:val="both"/>
        <w:rPr>
          <w:rFonts w:cstheme="minorHAnsi"/>
          <w:sz w:val="20"/>
          <w:szCs w:val="20"/>
        </w:rPr>
      </w:pPr>
      <w:r w:rsidRPr="0073072B">
        <w:rPr>
          <w:rFonts w:cstheme="minorHAnsi"/>
          <w:sz w:val="20"/>
          <w:szCs w:val="20"/>
        </w:rPr>
        <w:t>• 1.8. Plana del Mar 1: 2.500</w:t>
      </w: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 xml:space="preserve">- </w:t>
      </w:r>
      <w:r w:rsidR="00DD12C8">
        <w:rPr>
          <w:rFonts w:cstheme="minorHAnsi"/>
          <w:sz w:val="20"/>
          <w:szCs w:val="20"/>
        </w:rPr>
        <w:t>Núcleo urbano</w:t>
      </w:r>
      <w:r w:rsidRPr="0073072B">
        <w:rPr>
          <w:rFonts w:cstheme="minorHAnsi"/>
          <w:sz w:val="20"/>
          <w:szCs w:val="20"/>
        </w:rPr>
        <w:t xml:space="preserve"> de Sant Josep de </w:t>
      </w:r>
      <w:proofErr w:type="spellStart"/>
      <w:r w:rsidRPr="0073072B">
        <w:rPr>
          <w:rFonts w:cstheme="minorHAnsi"/>
          <w:sz w:val="20"/>
          <w:szCs w:val="20"/>
        </w:rPr>
        <w:t>sa</w:t>
      </w:r>
      <w:proofErr w:type="spellEnd"/>
      <w:r w:rsidRPr="0073072B">
        <w:rPr>
          <w:rFonts w:cstheme="minorHAnsi"/>
          <w:sz w:val="20"/>
          <w:szCs w:val="20"/>
        </w:rPr>
        <w:t xml:space="preserve"> </w:t>
      </w:r>
      <w:proofErr w:type="spellStart"/>
      <w:r w:rsidRPr="0073072B">
        <w:rPr>
          <w:rFonts w:cstheme="minorHAnsi"/>
          <w:sz w:val="20"/>
          <w:szCs w:val="20"/>
        </w:rPr>
        <w:t>Talaia</w:t>
      </w:r>
      <w:proofErr w:type="spellEnd"/>
      <w:r w:rsidRPr="0073072B">
        <w:rPr>
          <w:rFonts w:cstheme="minorHAnsi"/>
          <w:sz w:val="20"/>
          <w:szCs w:val="20"/>
        </w:rPr>
        <w:t>:</w:t>
      </w:r>
    </w:p>
    <w:p w:rsidR="00E17137" w:rsidRPr="0073072B" w:rsidRDefault="00E17137" w:rsidP="00E17137">
      <w:pPr>
        <w:spacing w:after="0" w:line="240" w:lineRule="auto"/>
        <w:ind w:left="708"/>
        <w:jc w:val="both"/>
        <w:rPr>
          <w:rFonts w:cstheme="minorHAnsi"/>
          <w:sz w:val="20"/>
          <w:szCs w:val="20"/>
        </w:rPr>
      </w:pPr>
      <w:r w:rsidRPr="0073072B">
        <w:rPr>
          <w:rFonts w:cstheme="minorHAnsi"/>
          <w:sz w:val="20"/>
          <w:szCs w:val="20"/>
        </w:rPr>
        <w:t xml:space="preserve">• 1.9. Sant Josep de </w:t>
      </w:r>
      <w:proofErr w:type="spellStart"/>
      <w:r w:rsidRPr="0073072B">
        <w:rPr>
          <w:rFonts w:cstheme="minorHAnsi"/>
          <w:sz w:val="20"/>
          <w:szCs w:val="20"/>
        </w:rPr>
        <w:t>sa</w:t>
      </w:r>
      <w:proofErr w:type="spellEnd"/>
      <w:r w:rsidRPr="0073072B">
        <w:rPr>
          <w:rFonts w:cstheme="minorHAnsi"/>
          <w:sz w:val="20"/>
          <w:szCs w:val="20"/>
        </w:rPr>
        <w:t xml:space="preserve"> </w:t>
      </w:r>
      <w:proofErr w:type="spellStart"/>
      <w:r w:rsidRPr="0073072B">
        <w:rPr>
          <w:rFonts w:cstheme="minorHAnsi"/>
          <w:sz w:val="20"/>
          <w:szCs w:val="20"/>
        </w:rPr>
        <w:t>Talaia</w:t>
      </w:r>
      <w:proofErr w:type="spellEnd"/>
      <w:r w:rsidRPr="0073072B">
        <w:rPr>
          <w:rFonts w:cstheme="minorHAnsi"/>
          <w:sz w:val="20"/>
          <w:szCs w:val="20"/>
        </w:rPr>
        <w:t xml:space="preserve"> 1: 4.500</w:t>
      </w: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 xml:space="preserve">- </w:t>
      </w:r>
      <w:r w:rsidR="00DD12C8">
        <w:rPr>
          <w:rFonts w:cstheme="minorHAnsi"/>
          <w:sz w:val="20"/>
          <w:szCs w:val="20"/>
        </w:rPr>
        <w:t>Núcleo urbano</w:t>
      </w:r>
      <w:r w:rsidRPr="0073072B">
        <w:rPr>
          <w:rFonts w:cstheme="minorHAnsi"/>
          <w:sz w:val="20"/>
          <w:szCs w:val="20"/>
        </w:rPr>
        <w:t xml:space="preserve"> de Cala Molí:</w:t>
      </w:r>
    </w:p>
    <w:p w:rsidR="00E17137" w:rsidRPr="0073072B" w:rsidRDefault="00E17137" w:rsidP="00E17137">
      <w:pPr>
        <w:spacing w:after="0" w:line="240" w:lineRule="auto"/>
        <w:ind w:left="708"/>
        <w:jc w:val="both"/>
        <w:rPr>
          <w:rFonts w:cstheme="minorHAnsi"/>
          <w:sz w:val="20"/>
          <w:szCs w:val="20"/>
        </w:rPr>
      </w:pPr>
      <w:r w:rsidRPr="0073072B">
        <w:rPr>
          <w:rFonts w:cstheme="minorHAnsi"/>
          <w:sz w:val="20"/>
          <w:szCs w:val="20"/>
        </w:rPr>
        <w:t>• 1.10. Cala Molí 1: 4.000</w:t>
      </w: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 xml:space="preserve">- </w:t>
      </w:r>
      <w:r w:rsidR="00DD12C8">
        <w:rPr>
          <w:rFonts w:cstheme="minorHAnsi"/>
          <w:sz w:val="20"/>
          <w:szCs w:val="20"/>
        </w:rPr>
        <w:t>Núcleo urbano</w:t>
      </w:r>
      <w:r w:rsidRPr="0073072B">
        <w:rPr>
          <w:rFonts w:cstheme="minorHAnsi"/>
          <w:sz w:val="20"/>
          <w:szCs w:val="20"/>
        </w:rPr>
        <w:t xml:space="preserve"> de Caló </w:t>
      </w:r>
      <w:proofErr w:type="spellStart"/>
      <w:r w:rsidRPr="0073072B">
        <w:rPr>
          <w:rFonts w:cstheme="minorHAnsi"/>
          <w:sz w:val="20"/>
          <w:szCs w:val="20"/>
        </w:rPr>
        <w:t>d'en</w:t>
      </w:r>
      <w:proofErr w:type="spellEnd"/>
      <w:r w:rsidRPr="0073072B">
        <w:rPr>
          <w:rFonts w:cstheme="minorHAnsi"/>
          <w:sz w:val="20"/>
          <w:szCs w:val="20"/>
        </w:rPr>
        <w:t xml:space="preserve"> Real:</w:t>
      </w:r>
    </w:p>
    <w:p w:rsidR="00E17137" w:rsidRPr="0073072B" w:rsidRDefault="00E17137" w:rsidP="00E17137">
      <w:pPr>
        <w:spacing w:after="0" w:line="240" w:lineRule="auto"/>
        <w:ind w:left="708"/>
        <w:jc w:val="both"/>
        <w:rPr>
          <w:rFonts w:cstheme="minorHAnsi"/>
          <w:sz w:val="20"/>
          <w:szCs w:val="20"/>
        </w:rPr>
      </w:pPr>
      <w:r w:rsidRPr="0073072B">
        <w:rPr>
          <w:rFonts w:cstheme="minorHAnsi"/>
          <w:sz w:val="20"/>
          <w:szCs w:val="20"/>
        </w:rPr>
        <w:t xml:space="preserve">• 1.11.- Caló </w:t>
      </w:r>
      <w:proofErr w:type="spellStart"/>
      <w:r w:rsidRPr="0073072B">
        <w:rPr>
          <w:rFonts w:cstheme="minorHAnsi"/>
          <w:sz w:val="20"/>
          <w:szCs w:val="20"/>
        </w:rPr>
        <w:t>d'en</w:t>
      </w:r>
      <w:proofErr w:type="spellEnd"/>
      <w:r w:rsidRPr="0073072B">
        <w:rPr>
          <w:rFonts w:cstheme="minorHAnsi"/>
          <w:sz w:val="20"/>
          <w:szCs w:val="20"/>
        </w:rPr>
        <w:t xml:space="preserve"> </w:t>
      </w:r>
      <w:proofErr w:type="spellStart"/>
      <w:r w:rsidRPr="0073072B">
        <w:rPr>
          <w:rFonts w:cstheme="minorHAnsi"/>
          <w:sz w:val="20"/>
          <w:szCs w:val="20"/>
        </w:rPr>
        <w:t>Reial</w:t>
      </w:r>
      <w:proofErr w:type="spellEnd"/>
      <w:r w:rsidRPr="0073072B">
        <w:rPr>
          <w:rFonts w:cstheme="minorHAnsi"/>
          <w:sz w:val="20"/>
          <w:szCs w:val="20"/>
        </w:rPr>
        <w:t xml:space="preserve"> 1: 2.500</w:t>
      </w: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 xml:space="preserve">- </w:t>
      </w:r>
      <w:r w:rsidR="00DD12C8">
        <w:rPr>
          <w:rFonts w:cstheme="minorHAnsi"/>
          <w:sz w:val="20"/>
          <w:szCs w:val="20"/>
        </w:rPr>
        <w:t>Núcleo urbano</w:t>
      </w:r>
      <w:r w:rsidRPr="0073072B">
        <w:rPr>
          <w:rFonts w:cstheme="minorHAnsi"/>
          <w:sz w:val="20"/>
          <w:szCs w:val="20"/>
        </w:rPr>
        <w:t xml:space="preserve"> de </w:t>
      </w:r>
      <w:proofErr w:type="spellStart"/>
      <w:r w:rsidRPr="0073072B">
        <w:rPr>
          <w:rFonts w:cstheme="minorHAnsi"/>
          <w:sz w:val="20"/>
          <w:szCs w:val="20"/>
        </w:rPr>
        <w:t>Sa</w:t>
      </w:r>
      <w:proofErr w:type="spellEnd"/>
      <w:r w:rsidRPr="0073072B">
        <w:rPr>
          <w:rFonts w:cstheme="minorHAnsi"/>
          <w:sz w:val="20"/>
          <w:szCs w:val="20"/>
        </w:rPr>
        <w:t xml:space="preserve"> </w:t>
      </w:r>
      <w:proofErr w:type="spellStart"/>
      <w:r w:rsidRPr="0073072B">
        <w:rPr>
          <w:rFonts w:cstheme="minorHAnsi"/>
          <w:sz w:val="20"/>
          <w:szCs w:val="20"/>
        </w:rPr>
        <w:t>Torrassa</w:t>
      </w:r>
      <w:proofErr w:type="spellEnd"/>
      <w:r w:rsidRPr="0073072B">
        <w:rPr>
          <w:rFonts w:cstheme="minorHAnsi"/>
          <w:sz w:val="20"/>
          <w:szCs w:val="20"/>
        </w:rPr>
        <w:t>:</w:t>
      </w:r>
    </w:p>
    <w:p w:rsidR="00E17137" w:rsidRPr="0073072B" w:rsidRDefault="00E17137" w:rsidP="00E17137">
      <w:pPr>
        <w:spacing w:after="0" w:line="240" w:lineRule="auto"/>
        <w:ind w:left="708"/>
        <w:jc w:val="both"/>
        <w:rPr>
          <w:rFonts w:cstheme="minorHAnsi"/>
          <w:sz w:val="20"/>
          <w:szCs w:val="20"/>
        </w:rPr>
      </w:pPr>
      <w:r w:rsidRPr="0073072B">
        <w:rPr>
          <w:rFonts w:cstheme="minorHAnsi"/>
          <w:sz w:val="20"/>
          <w:szCs w:val="20"/>
        </w:rPr>
        <w:t xml:space="preserve">• 1.12. </w:t>
      </w:r>
      <w:proofErr w:type="spellStart"/>
      <w:r w:rsidRPr="0073072B">
        <w:rPr>
          <w:rFonts w:cstheme="minorHAnsi"/>
          <w:sz w:val="20"/>
          <w:szCs w:val="20"/>
        </w:rPr>
        <w:t>Sa</w:t>
      </w:r>
      <w:proofErr w:type="spellEnd"/>
      <w:r w:rsidRPr="0073072B">
        <w:rPr>
          <w:rFonts w:cstheme="minorHAnsi"/>
          <w:sz w:val="20"/>
          <w:szCs w:val="20"/>
        </w:rPr>
        <w:t xml:space="preserve"> </w:t>
      </w:r>
      <w:proofErr w:type="spellStart"/>
      <w:r w:rsidRPr="0073072B">
        <w:rPr>
          <w:rFonts w:cstheme="minorHAnsi"/>
          <w:sz w:val="20"/>
          <w:szCs w:val="20"/>
        </w:rPr>
        <w:t>Torrassa</w:t>
      </w:r>
      <w:proofErr w:type="spellEnd"/>
      <w:r w:rsidRPr="0073072B">
        <w:rPr>
          <w:rFonts w:cstheme="minorHAnsi"/>
          <w:sz w:val="20"/>
          <w:szCs w:val="20"/>
        </w:rPr>
        <w:t xml:space="preserve"> 1: 2.500</w:t>
      </w: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 xml:space="preserve">- </w:t>
      </w:r>
      <w:r w:rsidR="00DD12C8">
        <w:rPr>
          <w:rFonts w:cstheme="minorHAnsi"/>
          <w:sz w:val="20"/>
          <w:szCs w:val="20"/>
        </w:rPr>
        <w:t>Núcleo urbano</w:t>
      </w:r>
      <w:r w:rsidRPr="0073072B">
        <w:rPr>
          <w:rFonts w:cstheme="minorHAnsi"/>
          <w:sz w:val="20"/>
          <w:szCs w:val="20"/>
        </w:rPr>
        <w:t xml:space="preserve"> de Cala </w:t>
      </w:r>
      <w:proofErr w:type="spellStart"/>
      <w:r w:rsidRPr="0073072B">
        <w:rPr>
          <w:rFonts w:cstheme="minorHAnsi"/>
          <w:sz w:val="20"/>
          <w:szCs w:val="20"/>
        </w:rPr>
        <w:t>Vedella</w:t>
      </w:r>
      <w:proofErr w:type="spellEnd"/>
      <w:r w:rsidRPr="0073072B">
        <w:rPr>
          <w:rFonts w:cstheme="minorHAnsi"/>
          <w:sz w:val="20"/>
          <w:szCs w:val="20"/>
        </w:rPr>
        <w:t>:</w:t>
      </w:r>
    </w:p>
    <w:p w:rsidR="00E17137" w:rsidRPr="0073072B" w:rsidRDefault="00E17137" w:rsidP="00E17137">
      <w:pPr>
        <w:spacing w:after="0" w:line="240" w:lineRule="auto"/>
        <w:ind w:left="708"/>
        <w:jc w:val="both"/>
        <w:rPr>
          <w:rFonts w:cstheme="minorHAnsi"/>
          <w:sz w:val="20"/>
          <w:szCs w:val="20"/>
        </w:rPr>
      </w:pPr>
      <w:r w:rsidRPr="0073072B">
        <w:rPr>
          <w:rFonts w:cstheme="minorHAnsi"/>
          <w:sz w:val="20"/>
          <w:szCs w:val="20"/>
        </w:rPr>
        <w:t xml:space="preserve">• 1.13 Cala </w:t>
      </w:r>
      <w:proofErr w:type="spellStart"/>
      <w:r w:rsidRPr="0073072B">
        <w:rPr>
          <w:rFonts w:cstheme="minorHAnsi"/>
          <w:sz w:val="20"/>
          <w:szCs w:val="20"/>
        </w:rPr>
        <w:t>Vedella</w:t>
      </w:r>
      <w:proofErr w:type="spellEnd"/>
      <w:r w:rsidRPr="0073072B">
        <w:rPr>
          <w:rFonts w:cstheme="minorHAnsi"/>
          <w:sz w:val="20"/>
          <w:szCs w:val="20"/>
        </w:rPr>
        <w:t xml:space="preserve"> 1: 5.000</w:t>
      </w: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 xml:space="preserve">- </w:t>
      </w:r>
      <w:r w:rsidR="00DD12C8">
        <w:rPr>
          <w:rFonts w:cstheme="minorHAnsi"/>
          <w:sz w:val="20"/>
          <w:szCs w:val="20"/>
        </w:rPr>
        <w:t>Núcleo urbano</w:t>
      </w:r>
      <w:r w:rsidRPr="0073072B">
        <w:rPr>
          <w:rFonts w:cstheme="minorHAnsi"/>
          <w:sz w:val="20"/>
          <w:szCs w:val="20"/>
        </w:rPr>
        <w:t xml:space="preserve"> des </w:t>
      </w:r>
      <w:proofErr w:type="spellStart"/>
      <w:r w:rsidRPr="0073072B">
        <w:rPr>
          <w:rFonts w:cstheme="minorHAnsi"/>
          <w:sz w:val="20"/>
          <w:szCs w:val="20"/>
        </w:rPr>
        <w:t>Cubells</w:t>
      </w:r>
      <w:proofErr w:type="spellEnd"/>
      <w:r w:rsidRPr="0073072B">
        <w:rPr>
          <w:rFonts w:cstheme="minorHAnsi"/>
          <w:sz w:val="20"/>
          <w:szCs w:val="20"/>
        </w:rPr>
        <w:t>:</w:t>
      </w:r>
    </w:p>
    <w:p w:rsidR="00E17137" w:rsidRPr="0073072B" w:rsidRDefault="00E17137" w:rsidP="00E17137">
      <w:pPr>
        <w:spacing w:after="0" w:line="240" w:lineRule="auto"/>
        <w:ind w:left="708"/>
        <w:jc w:val="both"/>
        <w:rPr>
          <w:rFonts w:cstheme="minorHAnsi"/>
          <w:sz w:val="20"/>
          <w:szCs w:val="20"/>
        </w:rPr>
      </w:pPr>
      <w:r w:rsidRPr="0073072B">
        <w:rPr>
          <w:rFonts w:cstheme="minorHAnsi"/>
          <w:sz w:val="20"/>
          <w:szCs w:val="20"/>
        </w:rPr>
        <w:t xml:space="preserve">• 1.14. Es </w:t>
      </w:r>
      <w:proofErr w:type="spellStart"/>
      <w:r w:rsidRPr="0073072B">
        <w:rPr>
          <w:rFonts w:cstheme="minorHAnsi"/>
          <w:sz w:val="20"/>
          <w:szCs w:val="20"/>
        </w:rPr>
        <w:t>Cubells</w:t>
      </w:r>
      <w:proofErr w:type="spellEnd"/>
      <w:r w:rsidRPr="0073072B">
        <w:rPr>
          <w:rFonts w:cstheme="minorHAnsi"/>
          <w:sz w:val="20"/>
          <w:szCs w:val="20"/>
        </w:rPr>
        <w:t xml:space="preserve"> 1: 1.500</w:t>
      </w: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 xml:space="preserve">- </w:t>
      </w:r>
      <w:r w:rsidR="00DD12C8">
        <w:rPr>
          <w:rFonts w:cstheme="minorHAnsi"/>
          <w:sz w:val="20"/>
          <w:szCs w:val="20"/>
        </w:rPr>
        <w:t>Núcleo urbano</w:t>
      </w:r>
      <w:r w:rsidRPr="0073072B">
        <w:rPr>
          <w:rFonts w:cstheme="minorHAnsi"/>
          <w:sz w:val="20"/>
          <w:szCs w:val="20"/>
        </w:rPr>
        <w:t xml:space="preserve"> de </w:t>
      </w:r>
      <w:proofErr w:type="spellStart"/>
      <w:r w:rsidRPr="0073072B">
        <w:rPr>
          <w:rFonts w:cstheme="minorHAnsi"/>
          <w:sz w:val="20"/>
          <w:szCs w:val="20"/>
        </w:rPr>
        <w:t>Sa</w:t>
      </w:r>
      <w:proofErr w:type="spellEnd"/>
      <w:r w:rsidRPr="0073072B">
        <w:rPr>
          <w:rFonts w:cstheme="minorHAnsi"/>
          <w:sz w:val="20"/>
          <w:szCs w:val="20"/>
        </w:rPr>
        <w:t xml:space="preserve"> </w:t>
      </w:r>
      <w:proofErr w:type="spellStart"/>
      <w:r w:rsidRPr="0073072B">
        <w:rPr>
          <w:rFonts w:cstheme="minorHAnsi"/>
          <w:sz w:val="20"/>
          <w:szCs w:val="20"/>
        </w:rPr>
        <w:t>Caixota</w:t>
      </w:r>
      <w:proofErr w:type="spellEnd"/>
      <w:r w:rsidRPr="0073072B">
        <w:rPr>
          <w:rFonts w:cstheme="minorHAnsi"/>
          <w:sz w:val="20"/>
          <w:szCs w:val="20"/>
        </w:rPr>
        <w:t>:</w:t>
      </w:r>
    </w:p>
    <w:p w:rsidR="00E17137" w:rsidRPr="0073072B" w:rsidRDefault="00E17137" w:rsidP="00E17137">
      <w:pPr>
        <w:spacing w:after="0" w:line="240" w:lineRule="auto"/>
        <w:ind w:left="708"/>
        <w:jc w:val="both"/>
        <w:rPr>
          <w:rFonts w:cstheme="minorHAnsi"/>
          <w:sz w:val="20"/>
          <w:szCs w:val="20"/>
        </w:rPr>
      </w:pPr>
      <w:r w:rsidRPr="0073072B">
        <w:rPr>
          <w:rFonts w:cstheme="minorHAnsi"/>
          <w:sz w:val="20"/>
          <w:szCs w:val="20"/>
        </w:rPr>
        <w:t xml:space="preserve">• 1.15. </w:t>
      </w:r>
      <w:proofErr w:type="spellStart"/>
      <w:r w:rsidRPr="0073072B">
        <w:rPr>
          <w:rFonts w:cstheme="minorHAnsi"/>
          <w:sz w:val="20"/>
          <w:szCs w:val="20"/>
        </w:rPr>
        <w:t>Sa</w:t>
      </w:r>
      <w:proofErr w:type="spellEnd"/>
      <w:r w:rsidRPr="0073072B">
        <w:rPr>
          <w:rFonts w:cstheme="minorHAnsi"/>
          <w:sz w:val="20"/>
          <w:szCs w:val="20"/>
        </w:rPr>
        <w:t xml:space="preserve"> </w:t>
      </w:r>
      <w:proofErr w:type="spellStart"/>
      <w:r w:rsidRPr="0073072B">
        <w:rPr>
          <w:rFonts w:cstheme="minorHAnsi"/>
          <w:sz w:val="20"/>
          <w:szCs w:val="20"/>
        </w:rPr>
        <w:t>Caixota</w:t>
      </w:r>
      <w:proofErr w:type="spellEnd"/>
      <w:r w:rsidRPr="0073072B">
        <w:rPr>
          <w:rFonts w:cstheme="minorHAnsi"/>
          <w:sz w:val="20"/>
          <w:szCs w:val="20"/>
        </w:rPr>
        <w:t xml:space="preserve"> 1: 5.000</w:t>
      </w: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 xml:space="preserve">- </w:t>
      </w:r>
      <w:r w:rsidR="00DD12C8">
        <w:rPr>
          <w:rFonts w:cstheme="minorHAnsi"/>
          <w:sz w:val="20"/>
          <w:szCs w:val="20"/>
        </w:rPr>
        <w:t>Núcleo urbano</w:t>
      </w:r>
      <w:r w:rsidRPr="0073072B">
        <w:rPr>
          <w:rFonts w:cstheme="minorHAnsi"/>
          <w:sz w:val="20"/>
          <w:szCs w:val="20"/>
        </w:rPr>
        <w:t xml:space="preserve"> de </w:t>
      </w:r>
      <w:proofErr w:type="spellStart"/>
      <w:r w:rsidRPr="0073072B">
        <w:rPr>
          <w:rFonts w:cstheme="minorHAnsi"/>
          <w:sz w:val="20"/>
          <w:szCs w:val="20"/>
        </w:rPr>
        <w:t>Porroig</w:t>
      </w:r>
      <w:proofErr w:type="spellEnd"/>
      <w:r w:rsidRPr="0073072B">
        <w:rPr>
          <w:rFonts w:cstheme="minorHAnsi"/>
          <w:sz w:val="20"/>
          <w:szCs w:val="20"/>
        </w:rPr>
        <w:t>:</w:t>
      </w:r>
    </w:p>
    <w:p w:rsidR="00E17137" w:rsidRPr="0073072B" w:rsidRDefault="00E17137" w:rsidP="00E17137">
      <w:pPr>
        <w:spacing w:after="0" w:line="240" w:lineRule="auto"/>
        <w:ind w:left="708"/>
        <w:jc w:val="both"/>
        <w:rPr>
          <w:rFonts w:cstheme="minorHAnsi"/>
          <w:sz w:val="20"/>
          <w:szCs w:val="20"/>
        </w:rPr>
      </w:pPr>
      <w:r w:rsidRPr="0073072B">
        <w:rPr>
          <w:rFonts w:cstheme="minorHAnsi"/>
          <w:sz w:val="20"/>
          <w:szCs w:val="20"/>
        </w:rPr>
        <w:t xml:space="preserve">• 1.16. </w:t>
      </w:r>
      <w:proofErr w:type="spellStart"/>
      <w:r w:rsidRPr="0073072B">
        <w:rPr>
          <w:rFonts w:cstheme="minorHAnsi"/>
          <w:sz w:val="20"/>
          <w:szCs w:val="20"/>
        </w:rPr>
        <w:t>Porroig</w:t>
      </w:r>
      <w:proofErr w:type="spellEnd"/>
      <w:r w:rsidRPr="0073072B">
        <w:rPr>
          <w:rFonts w:cstheme="minorHAnsi"/>
          <w:sz w:val="20"/>
          <w:szCs w:val="20"/>
        </w:rPr>
        <w:t xml:space="preserve"> 1: 2.000</w:t>
      </w: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 xml:space="preserve">- </w:t>
      </w:r>
      <w:r w:rsidR="00DD12C8">
        <w:rPr>
          <w:rFonts w:cstheme="minorHAnsi"/>
          <w:sz w:val="20"/>
          <w:szCs w:val="20"/>
        </w:rPr>
        <w:t>Núcleo urbano</w:t>
      </w:r>
      <w:r w:rsidRPr="0073072B">
        <w:rPr>
          <w:rFonts w:cstheme="minorHAnsi"/>
          <w:sz w:val="20"/>
          <w:szCs w:val="20"/>
        </w:rPr>
        <w:t xml:space="preserve"> de Sant Francesc de </w:t>
      </w:r>
      <w:proofErr w:type="spellStart"/>
      <w:r w:rsidRPr="0073072B">
        <w:rPr>
          <w:rFonts w:cstheme="minorHAnsi"/>
          <w:sz w:val="20"/>
          <w:szCs w:val="20"/>
        </w:rPr>
        <w:t>s'Estany</w:t>
      </w:r>
      <w:proofErr w:type="spellEnd"/>
      <w:r w:rsidRPr="0073072B">
        <w:rPr>
          <w:rFonts w:cstheme="minorHAnsi"/>
          <w:sz w:val="20"/>
          <w:szCs w:val="20"/>
        </w:rPr>
        <w:t>:</w:t>
      </w:r>
    </w:p>
    <w:p w:rsidR="00E17137" w:rsidRPr="0073072B" w:rsidRDefault="00E17137" w:rsidP="00E17137">
      <w:pPr>
        <w:spacing w:after="0" w:line="240" w:lineRule="auto"/>
        <w:ind w:left="708"/>
        <w:jc w:val="both"/>
        <w:rPr>
          <w:rFonts w:cstheme="minorHAnsi"/>
          <w:sz w:val="20"/>
          <w:szCs w:val="20"/>
        </w:rPr>
      </w:pPr>
      <w:r w:rsidRPr="0073072B">
        <w:rPr>
          <w:rFonts w:cstheme="minorHAnsi"/>
          <w:sz w:val="20"/>
          <w:szCs w:val="20"/>
        </w:rPr>
        <w:t xml:space="preserve">• 1.17. Sant Francesc de </w:t>
      </w:r>
      <w:proofErr w:type="spellStart"/>
      <w:r w:rsidRPr="0073072B">
        <w:rPr>
          <w:rFonts w:cstheme="minorHAnsi"/>
          <w:sz w:val="20"/>
          <w:szCs w:val="20"/>
        </w:rPr>
        <w:t>s'Estany</w:t>
      </w:r>
      <w:proofErr w:type="spellEnd"/>
      <w:r w:rsidRPr="0073072B">
        <w:rPr>
          <w:rFonts w:cstheme="minorHAnsi"/>
          <w:sz w:val="20"/>
          <w:szCs w:val="20"/>
        </w:rPr>
        <w:t xml:space="preserve"> 1: 2.000</w:t>
      </w: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 xml:space="preserve">- </w:t>
      </w:r>
      <w:r w:rsidR="00DD12C8">
        <w:rPr>
          <w:rFonts w:cstheme="minorHAnsi"/>
          <w:sz w:val="20"/>
          <w:szCs w:val="20"/>
        </w:rPr>
        <w:t>Núcleo urbano</w:t>
      </w:r>
      <w:r w:rsidRPr="0073072B">
        <w:rPr>
          <w:rFonts w:cstheme="minorHAnsi"/>
          <w:sz w:val="20"/>
          <w:szCs w:val="20"/>
        </w:rPr>
        <w:t xml:space="preserve"> de Can Salines</w:t>
      </w:r>
    </w:p>
    <w:p w:rsidR="00E17137" w:rsidRPr="0073072B" w:rsidRDefault="00E17137" w:rsidP="00E17137">
      <w:pPr>
        <w:spacing w:after="0" w:line="240" w:lineRule="auto"/>
        <w:ind w:left="708"/>
        <w:jc w:val="both"/>
        <w:rPr>
          <w:rFonts w:cstheme="minorHAnsi"/>
          <w:sz w:val="20"/>
          <w:szCs w:val="20"/>
        </w:rPr>
      </w:pPr>
      <w:r w:rsidRPr="0073072B">
        <w:rPr>
          <w:rFonts w:cstheme="minorHAnsi"/>
          <w:sz w:val="20"/>
          <w:szCs w:val="20"/>
        </w:rPr>
        <w:t>• 1.18. Can Salines 1: 3.000</w:t>
      </w: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 xml:space="preserve">- </w:t>
      </w:r>
      <w:r w:rsidR="00DD12C8">
        <w:rPr>
          <w:rFonts w:cstheme="minorHAnsi"/>
          <w:sz w:val="20"/>
          <w:szCs w:val="20"/>
        </w:rPr>
        <w:t>Núcleo urbano</w:t>
      </w:r>
      <w:r w:rsidRPr="0073072B">
        <w:rPr>
          <w:rFonts w:cstheme="minorHAnsi"/>
          <w:sz w:val="20"/>
          <w:szCs w:val="20"/>
        </w:rPr>
        <w:t xml:space="preserve"> de </w:t>
      </w:r>
      <w:proofErr w:type="spellStart"/>
      <w:r w:rsidRPr="0073072B">
        <w:rPr>
          <w:rFonts w:cstheme="minorHAnsi"/>
          <w:sz w:val="20"/>
          <w:szCs w:val="20"/>
        </w:rPr>
        <w:t>Sa</w:t>
      </w:r>
      <w:proofErr w:type="spellEnd"/>
      <w:r w:rsidRPr="0073072B">
        <w:rPr>
          <w:rFonts w:cstheme="minorHAnsi"/>
          <w:sz w:val="20"/>
          <w:szCs w:val="20"/>
        </w:rPr>
        <w:t xml:space="preserve"> Revista:</w:t>
      </w:r>
    </w:p>
    <w:p w:rsidR="00E17137" w:rsidRPr="0073072B" w:rsidRDefault="00E17137" w:rsidP="00E17137">
      <w:pPr>
        <w:spacing w:after="0" w:line="240" w:lineRule="auto"/>
        <w:ind w:left="708"/>
        <w:jc w:val="both"/>
        <w:rPr>
          <w:rFonts w:cstheme="minorHAnsi"/>
          <w:sz w:val="20"/>
          <w:szCs w:val="20"/>
        </w:rPr>
      </w:pPr>
      <w:r w:rsidRPr="0073072B">
        <w:rPr>
          <w:rFonts w:cstheme="minorHAnsi"/>
          <w:sz w:val="20"/>
          <w:szCs w:val="20"/>
        </w:rPr>
        <w:t xml:space="preserve">• 1.19.- </w:t>
      </w:r>
      <w:proofErr w:type="spellStart"/>
      <w:r w:rsidRPr="0073072B">
        <w:rPr>
          <w:rFonts w:cstheme="minorHAnsi"/>
          <w:sz w:val="20"/>
          <w:szCs w:val="20"/>
        </w:rPr>
        <w:t>Sa</w:t>
      </w:r>
      <w:proofErr w:type="spellEnd"/>
      <w:r w:rsidRPr="0073072B">
        <w:rPr>
          <w:rFonts w:cstheme="minorHAnsi"/>
          <w:sz w:val="20"/>
          <w:szCs w:val="20"/>
        </w:rPr>
        <w:t xml:space="preserve"> Revista 1: 1.000</w:t>
      </w: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 xml:space="preserve">- </w:t>
      </w:r>
      <w:r w:rsidR="00DD12C8">
        <w:rPr>
          <w:rFonts w:cstheme="minorHAnsi"/>
          <w:sz w:val="20"/>
          <w:szCs w:val="20"/>
        </w:rPr>
        <w:t>Núcleo urbano</w:t>
      </w:r>
      <w:r w:rsidRPr="0073072B">
        <w:rPr>
          <w:rFonts w:cstheme="minorHAnsi"/>
          <w:sz w:val="20"/>
          <w:szCs w:val="20"/>
        </w:rPr>
        <w:t xml:space="preserve"> de </w:t>
      </w:r>
      <w:proofErr w:type="spellStart"/>
      <w:r w:rsidRPr="0073072B">
        <w:rPr>
          <w:rFonts w:cstheme="minorHAnsi"/>
          <w:sz w:val="20"/>
          <w:szCs w:val="20"/>
        </w:rPr>
        <w:t>Sa</w:t>
      </w:r>
      <w:proofErr w:type="spellEnd"/>
      <w:r w:rsidRPr="0073072B">
        <w:rPr>
          <w:rFonts w:cstheme="minorHAnsi"/>
          <w:sz w:val="20"/>
          <w:szCs w:val="20"/>
        </w:rPr>
        <w:t xml:space="preserve"> Canal:</w:t>
      </w:r>
    </w:p>
    <w:p w:rsidR="00E17137" w:rsidRPr="0073072B" w:rsidRDefault="00E17137" w:rsidP="00E17137">
      <w:pPr>
        <w:spacing w:after="0" w:line="240" w:lineRule="auto"/>
        <w:ind w:left="708"/>
        <w:jc w:val="both"/>
        <w:rPr>
          <w:rFonts w:cstheme="minorHAnsi"/>
          <w:sz w:val="20"/>
          <w:szCs w:val="20"/>
        </w:rPr>
      </w:pPr>
      <w:r w:rsidRPr="0073072B">
        <w:rPr>
          <w:rFonts w:cstheme="minorHAnsi"/>
          <w:sz w:val="20"/>
          <w:szCs w:val="20"/>
        </w:rPr>
        <w:t xml:space="preserve">• 1.20. </w:t>
      </w:r>
      <w:proofErr w:type="spellStart"/>
      <w:r w:rsidRPr="0073072B">
        <w:rPr>
          <w:rFonts w:cstheme="minorHAnsi"/>
          <w:sz w:val="20"/>
          <w:szCs w:val="20"/>
        </w:rPr>
        <w:t>Sa</w:t>
      </w:r>
      <w:proofErr w:type="spellEnd"/>
      <w:r w:rsidRPr="0073072B">
        <w:rPr>
          <w:rFonts w:cstheme="minorHAnsi"/>
          <w:sz w:val="20"/>
          <w:szCs w:val="20"/>
        </w:rPr>
        <w:t xml:space="preserve"> Canal 1: 1.500</w:t>
      </w: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 xml:space="preserve">- </w:t>
      </w:r>
      <w:r w:rsidR="00DD12C8">
        <w:rPr>
          <w:rFonts w:cstheme="minorHAnsi"/>
          <w:sz w:val="20"/>
          <w:szCs w:val="20"/>
        </w:rPr>
        <w:t>Núcleo urbano</w:t>
      </w:r>
      <w:r w:rsidRPr="0073072B">
        <w:rPr>
          <w:rFonts w:cstheme="minorHAnsi"/>
          <w:sz w:val="20"/>
          <w:szCs w:val="20"/>
        </w:rPr>
        <w:t xml:space="preserve"> de Cala Sant Jordi:</w:t>
      </w:r>
    </w:p>
    <w:p w:rsidR="00E17137" w:rsidRPr="0073072B" w:rsidRDefault="00E17137" w:rsidP="00E17137">
      <w:pPr>
        <w:spacing w:after="0" w:line="240" w:lineRule="auto"/>
        <w:ind w:left="708"/>
        <w:jc w:val="both"/>
        <w:rPr>
          <w:rFonts w:cstheme="minorHAnsi"/>
          <w:sz w:val="20"/>
          <w:szCs w:val="20"/>
        </w:rPr>
      </w:pPr>
      <w:r w:rsidRPr="0073072B">
        <w:rPr>
          <w:rFonts w:cstheme="minorHAnsi"/>
          <w:sz w:val="20"/>
          <w:szCs w:val="20"/>
        </w:rPr>
        <w:t xml:space="preserve">• 1.21. Sant Jordi de </w:t>
      </w:r>
      <w:proofErr w:type="spellStart"/>
      <w:r w:rsidRPr="0073072B">
        <w:rPr>
          <w:rFonts w:cstheme="minorHAnsi"/>
          <w:sz w:val="20"/>
          <w:szCs w:val="20"/>
        </w:rPr>
        <w:t>ses</w:t>
      </w:r>
      <w:proofErr w:type="spellEnd"/>
      <w:r w:rsidRPr="0073072B">
        <w:rPr>
          <w:rFonts w:cstheme="minorHAnsi"/>
          <w:sz w:val="20"/>
          <w:szCs w:val="20"/>
        </w:rPr>
        <w:t xml:space="preserve"> Salines 1: 15.000</w:t>
      </w:r>
    </w:p>
    <w:p w:rsidR="00E17137" w:rsidRPr="0073072B" w:rsidRDefault="00E17137" w:rsidP="00E17137">
      <w:pPr>
        <w:spacing w:after="0" w:line="240" w:lineRule="auto"/>
        <w:ind w:left="708"/>
        <w:jc w:val="both"/>
        <w:rPr>
          <w:rFonts w:cstheme="minorHAnsi"/>
          <w:sz w:val="20"/>
          <w:szCs w:val="20"/>
        </w:rPr>
      </w:pPr>
      <w:r w:rsidRPr="0073072B">
        <w:rPr>
          <w:rFonts w:cstheme="minorHAnsi"/>
          <w:sz w:val="20"/>
          <w:szCs w:val="20"/>
        </w:rPr>
        <w:t xml:space="preserve">• 1.21.a Sant Jordi de </w:t>
      </w:r>
      <w:proofErr w:type="spellStart"/>
      <w:r w:rsidRPr="0073072B">
        <w:rPr>
          <w:rFonts w:cstheme="minorHAnsi"/>
          <w:sz w:val="20"/>
          <w:szCs w:val="20"/>
        </w:rPr>
        <w:t>ses</w:t>
      </w:r>
      <w:proofErr w:type="spellEnd"/>
      <w:r w:rsidRPr="0073072B">
        <w:rPr>
          <w:rFonts w:cstheme="minorHAnsi"/>
          <w:sz w:val="20"/>
          <w:szCs w:val="20"/>
        </w:rPr>
        <w:t xml:space="preserve"> Salines 1: 5.000</w:t>
      </w:r>
    </w:p>
    <w:p w:rsidR="00E17137" w:rsidRPr="0073072B" w:rsidRDefault="00E17137" w:rsidP="00E17137">
      <w:pPr>
        <w:spacing w:after="0" w:line="240" w:lineRule="auto"/>
        <w:ind w:left="708"/>
        <w:jc w:val="both"/>
        <w:rPr>
          <w:rFonts w:cstheme="minorHAnsi"/>
          <w:sz w:val="20"/>
          <w:szCs w:val="20"/>
        </w:rPr>
      </w:pPr>
      <w:r w:rsidRPr="0073072B">
        <w:rPr>
          <w:rFonts w:cstheme="minorHAnsi"/>
          <w:sz w:val="20"/>
          <w:szCs w:val="20"/>
        </w:rPr>
        <w:t xml:space="preserve">• 1.21.b Sant Jordi de </w:t>
      </w:r>
      <w:proofErr w:type="spellStart"/>
      <w:r w:rsidRPr="0073072B">
        <w:rPr>
          <w:rFonts w:cstheme="minorHAnsi"/>
          <w:sz w:val="20"/>
          <w:szCs w:val="20"/>
        </w:rPr>
        <w:t>ses</w:t>
      </w:r>
      <w:proofErr w:type="spellEnd"/>
      <w:r w:rsidRPr="0073072B">
        <w:rPr>
          <w:rFonts w:cstheme="minorHAnsi"/>
          <w:sz w:val="20"/>
          <w:szCs w:val="20"/>
        </w:rPr>
        <w:t xml:space="preserve"> Salines 1: 5.000</w:t>
      </w:r>
    </w:p>
    <w:p w:rsidR="00E17137" w:rsidRPr="0073072B" w:rsidRDefault="00E17137" w:rsidP="00E17137">
      <w:pPr>
        <w:spacing w:after="0" w:line="240" w:lineRule="auto"/>
        <w:ind w:left="708"/>
        <w:jc w:val="both"/>
        <w:rPr>
          <w:rFonts w:cstheme="minorHAnsi"/>
          <w:sz w:val="20"/>
          <w:szCs w:val="20"/>
        </w:rPr>
      </w:pPr>
      <w:r w:rsidRPr="0073072B">
        <w:rPr>
          <w:rFonts w:cstheme="minorHAnsi"/>
          <w:sz w:val="20"/>
          <w:szCs w:val="20"/>
        </w:rPr>
        <w:t xml:space="preserve">• 1.21.c Sant Jordi de </w:t>
      </w:r>
      <w:proofErr w:type="spellStart"/>
      <w:r w:rsidRPr="0073072B">
        <w:rPr>
          <w:rFonts w:cstheme="minorHAnsi"/>
          <w:sz w:val="20"/>
          <w:szCs w:val="20"/>
        </w:rPr>
        <w:t>ses</w:t>
      </w:r>
      <w:proofErr w:type="spellEnd"/>
      <w:r w:rsidRPr="0073072B">
        <w:rPr>
          <w:rFonts w:cstheme="minorHAnsi"/>
          <w:sz w:val="20"/>
          <w:szCs w:val="20"/>
        </w:rPr>
        <w:t xml:space="preserve"> Salines 1: 5.000</w:t>
      </w:r>
    </w:p>
    <w:p w:rsidR="00E17137" w:rsidRPr="0073072B" w:rsidRDefault="00E17137" w:rsidP="00E17137">
      <w:pPr>
        <w:spacing w:after="0" w:line="240" w:lineRule="auto"/>
        <w:ind w:left="708"/>
        <w:jc w:val="both"/>
        <w:rPr>
          <w:rFonts w:cstheme="minorHAnsi"/>
          <w:sz w:val="20"/>
          <w:szCs w:val="20"/>
        </w:rPr>
      </w:pPr>
      <w:r w:rsidRPr="0073072B">
        <w:rPr>
          <w:rFonts w:cstheme="minorHAnsi"/>
          <w:sz w:val="20"/>
          <w:szCs w:val="20"/>
        </w:rPr>
        <w:t xml:space="preserve">• 1.21.d Sant Jordi de </w:t>
      </w:r>
      <w:proofErr w:type="spellStart"/>
      <w:r w:rsidRPr="0073072B">
        <w:rPr>
          <w:rFonts w:cstheme="minorHAnsi"/>
          <w:sz w:val="20"/>
          <w:szCs w:val="20"/>
        </w:rPr>
        <w:t>ses</w:t>
      </w:r>
      <w:proofErr w:type="spellEnd"/>
      <w:r w:rsidRPr="0073072B">
        <w:rPr>
          <w:rFonts w:cstheme="minorHAnsi"/>
          <w:sz w:val="20"/>
          <w:szCs w:val="20"/>
        </w:rPr>
        <w:t xml:space="preserve"> Salines 1: 5.000</w:t>
      </w:r>
    </w:p>
    <w:p w:rsidR="00E17137" w:rsidRPr="0073072B" w:rsidRDefault="00E17137" w:rsidP="00E17137">
      <w:pPr>
        <w:spacing w:after="0" w:line="240" w:lineRule="auto"/>
        <w:ind w:left="708"/>
        <w:jc w:val="both"/>
        <w:rPr>
          <w:rFonts w:cstheme="minorHAnsi"/>
          <w:sz w:val="20"/>
          <w:szCs w:val="20"/>
        </w:rPr>
      </w:pPr>
      <w:r w:rsidRPr="0073072B">
        <w:rPr>
          <w:rFonts w:cstheme="minorHAnsi"/>
          <w:sz w:val="20"/>
          <w:szCs w:val="20"/>
        </w:rPr>
        <w:t xml:space="preserve">• 1.21.e Sant Jordi de </w:t>
      </w:r>
      <w:proofErr w:type="spellStart"/>
      <w:r w:rsidRPr="0073072B">
        <w:rPr>
          <w:rFonts w:cstheme="minorHAnsi"/>
          <w:sz w:val="20"/>
          <w:szCs w:val="20"/>
        </w:rPr>
        <w:t>ses</w:t>
      </w:r>
      <w:proofErr w:type="spellEnd"/>
      <w:r w:rsidRPr="0073072B">
        <w:rPr>
          <w:rFonts w:cstheme="minorHAnsi"/>
          <w:sz w:val="20"/>
          <w:szCs w:val="20"/>
        </w:rPr>
        <w:t xml:space="preserve"> Salines 1: 5.000</w:t>
      </w:r>
    </w:p>
    <w:p w:rsidR="00E17137" w:rsidRPr="0073072B" w:rsidRDefault="00E17137" w:rsidP="00E17137">
      <w:pPr>
        <w:spacing w:after="0" w:line="240" w:lineRule="auto"/>
        <w:ind w:left="708"/>
        <w:jc w:val="both"/>
        <w:rPr>
          <w:rFonts w:cstheme="minorHAnsi"/>
          <w:sz w:val="20"/>
          <w:szCs w:val="20"/>
        </w:rPr>
      </w:pPr>
      <w:r w:rsidRPr="0073072B">
        <w:rPr>
          <w:rFonts w:cstheme="minorHAnsi"/>
          <w:sz w:val="20"/>
          <w:szCs w:val="20"/>
        </w:rPr>
        <w:t xml:space="preserve">• 1.21.f Sant Jordi de </w:t>
      </w:r>
      <w:proofErr w:type="spellStart"/>
      <w:r w:rsidRPr="0073072B">
        <w:rPr>
          <w:rFonts w:cstheme="minorHAnsi"/>
          <w:sz w:val="20"/>
          <w:szCs w:val="20"/>
        </w:rPr>
        <w:t>ses</w:t>
      </w:r>
      <w:proofErr w:type="spellEnd"/>
      <w:r w:rsidRPr="0073072B">
        <w:rPr>
          <w:rFonts w:cstheme="minorHAnsi"/>
          <w:sz w:val="20"/>
          <w:szCs w:val="20"/>
        </w:rPr>
        <w:t xml:space="preserve"> Salines 1: 5.000</w:t>
      </w:r>
    </w:p>
    <w:p w:rsidR="00E17137" w:rsidRPr="0073072B" w:rsidRDefault="00E17137" w:rsidP="00E17137">
      <w:pPr>
        <w:spacing w:after="0" w:line="240" w:lineRule="auto"/>
        <w:ind w:left="708"/>
        <w:jc w:val="both"/>
        <w:rPr>
          <w:rFonts w:cstheme="minorHAnsi"/>
          <w:sz w:val="20"/>
          <w:szCs w:val="20"/>
        </w:rPr>
      </w:pPr>
      <w:r w:rsidRPr="0073072B">
        <w:rPr>
          <w:rFonts w:cstheme="minorHAnsi"/>
          <w:sz w:val="20"/>
          <w:szCs w:val="20"/>
        </w:rPr>
        <w:t xml:space="preserve">• 1.21.g Sant Jordi de </w:t>
      </w:r>
      <w:proofErr w:type="spellStart"/>
      <w:r w:rsidRPr="0073072B">
        <w:rPr>
          <w:rFonts w:cstheme="minorHAnsi"/>
          <w:sz w:val="20"/>
          <w:szCs w:val="20"/>
        </w:rPr>
        <w:t>ses</w:t>
      </w:r>
      <w:proofErr w:type="spellEnd"/>
      <w:r w:rsidRPr="0073072B">
        <w:rPr>
          <w:rFonts w:cstheme="minorHAnsi"/>
          <w:sz w:val="20"/>
          <w:szCs w:val="20"/>
        </w:rPr>
        <w:t xml:space="preserve"> Salines 1: 5.000</w:t>
      </w:r>
    </w:p>
    <w:p w:rsidR="00E17137" w:rsidRPr="0073072B" w:rsidRDefault="00E17137" w:rsidP="00E17137">
      <w:pPr>
        <w:spacing w:after="0" w:line="240" w:lineRule="auto"/>
        <w:jc w:val="both"/>
        <w:rPr>
          <w:rFonts w:cstheme="minorHAnsi"/>
          <w:sz w:val="20"/>
          <w:szCs w:val="20"/>
        </w:rPr>
      </w:pPr>
      <w:r w:rsidRPr="0073072B">
        <w:rPr>
          <w:rFonts w:cstheme="minorHAnsi"/>
          <w:sz w:val="20"/>
          <w:szCs w:val="20"/>
        </w:rPr>
        <w:t>- Municipi</w:t>
      </w:r>
      <w:r w:rsidR="00DD12C8">
        <w:rPr>
          <w:rFonts w:cstheme="minorHAnsi"/>
          <w:sz w:val="20"/>
          <w:szCs w:val="20"/>
        </w:rPr>
        <w:t>o</w:t>
      </w:r>
      <w:r w:rsidRPr="0073072B">
        <w:rPr>
          <w:rFonts w:cstheme="minorHAnsi"/>
          <w:sz w:val="20"/>
          <w:szCs w:val="20"/>
        </w:rPr>
        <w:t xml:space="preserve"> de Sant Josep de </w:t>
      </w:r>
      <w:proofErr w:type="spellStart"/>
      <w:r w:rsidRPr="0073072B">
        <w:rPr>
          <w:rFonts w:cstheme="minorHAnsi"/>
          <w:sz w:val="20"/>
          <w:szCs w:val="20"/>
        </w:rPr>
        <w:t>sa</w:t>
      </w:r>
      <w:proofErr w:type="spellEnd"/>
      <w:r w:rsidRPr="0073072B">
        <w:rPr>
          <w:rFonts w:cstheme="minorHAnsi"/>
          <w:sz w:val="20"/>
          <w:szCs w:val="20"/>
        </w:rPr>
        <w:t xml:space="preserve"> </w:t>
      </w:r>
      <w:proofErr w:type="spellStart"/>
      <w:r w:rsidRPr="0073072B">
        <w:rPr>
          <w:rFonts w:cstheme="minorHAnsi"/>
          <w:sz w:val="20"/>
          <w:szCs w:val="20"/>
        </w:rPr>
        <w:t>Talaia</w:t>
      </w:r>
      <w:proofErr w:type="spellEnd"/>
      <w:r w:rsidRPr="0073072B">
        <w:rPr>
          <w:rFonts w:cstheme="minorHAnsi"/>
          <w:sz w:val="20"/>
          <w:szCs w:val="20"/>
        </w:rPr>
        <w:t>:</w:t>
      </w:r>
    </w:p>
    <w:p w:rsidR="00E17137" w:rsidRPr="0073072B" w:rsidRDefault="00E17137" w:rsidP="00E17137">
      <w:pPr>
        <w:spacing w:after="0" w:line="240" w:lineRule="auto"/>
        <w:ind w:left="708"/>
        <w:jc w:val="both"/>
        <w:rPr>
          <w:rFonts w:cstheme="minorHAnsi"/>
          <w:sz w:val="20"/>
          <w:szCs w:val="20"/>
        </w:rPr>
      </w:pPr>
      <w:r w:rsidRPr="0073072B">
        <w:rPr>
          <w:rFonts w:cstheme="minorHAnsi"/>
          <w:sz w:val="20"/>
          <w:szCs w:val="20"/>
        </w:rPr>
        <w:t>• 1.22. Municipi</w:t>
      </w:r>
      <w:r w:rsidR="00DD12C8">
        <w:rPr>
          <w:rFonts w:cstheme="minorHAnsi"/>
          <w:sz w:val="20"/>
          <w:szCs w:val="20"/>
        </w:rPr>
        <w:t>o</w:t>
      </w:r>
      <w:r w:rsidRPr="0073072B">
        <w:rPr>
          <w:rFonts w:cstheme="minorHAnsi"/>
          <w:sz w:val="20"/>
          <w:szCs w:val="20"/>
        </w:rPr>
        <w:t xml:space="preserve"> de Sant Josep de </w:t>
      </w:r>
      <w:proofErr w:type="spellStart"/>
      <w:r w:rsidRPr="0073072B">
        <w:rPr>
          <w:rFonts w:cstheme="minorHAnsi"/>
          <w:sz w:val="20"/>
          <w:szCs w:val="20"/>
        </w:rPr>
        <w:t>sa</w:t>
      </w:r>
      <w:proofErr w:type="spellEnd"/>
      <w:r w:rsidRPr="0073072B">
        <w:rPr>
          <w:rFonts w:cstheme="minorHAnsi"/>
          <w:sz w:val="20"/>
          <w:szCs w:val="20"/>
        </w:rPr>
        <w:t xml:space="preserve"> </w:t>
      </w:r>
      <w:proofErr w:type="spellStart"/>
      <w:r w:rsidRPr="0073072B">
        <w:rPr>
          <w:rFonts w:cstheme="minorHAnsi"/>
          <w:sz w:val="20"/>
          <w:szCs w:val="20"/>
        </w:rPr>
        <w:t>Talaia</w:t>
      </w:r>
      <w:proofErr w:type="spellEnd"/>
      <w:r w:rsidRPr="0073072B">
        <w:rPr>
          <w:rFonts w:cstheme="minorHAnsi"/>
          <w:sz w:val="20"/>
          <w:szCs w:val="20"/>
        </w:rPr>
        <w:t xml:space="preserve"> 1: 30.000</w:t>
      </w:r>
    </w:p>
    <w:p w:rsidR="00E17137" w:rsidRPr="0073072B" w:rsidRDefault="00E17137" w:rsidP="00E17137">
      <w:pPr>
        <w:spacing w:after="0" w:line="240" w:lineRule="auto"/>
        <w:jc w:val="both"/>
        <w:rPr>
          <w:rFonts w:cstheme="minorHAnsi"/>
          <w:b/>
          <w:bCs/>
          <w:sz w:val="20"/>
          <w:szCs w:val="20"/>
        </w:rPr>
      </w:pPr>
    </w:p>
    <w:p w:rsidR="00E46864" w:rsidRDefault="00E46864"/>
    <w:sectPr w:rsidR="00E46864" w:rsidSect="0095536B">
      <w:headerReference w:type="even" r:id="rId7"/>
      <w:headerReference w:type="default" r:id="rId8"/>
      <w:footerReference w:type="even" r:id="rId9"/>
      <w:footerReference w:type="default" r:id="rId10"/>
      <w:headerReference w:type="first" r:id="rId11"/>
      <w:footerReference w:type="first" r:id="rId12"/>
      <w:pgSz w:w="11906" w:h="16838"/>
      <w:pgMar w:top="1985"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7F8" w:rsidRDefault="00C72BD3">
      <w:pPr>
        <w:spacing w:after="0" w:line="240" w:lineRule="auto"/>
      </w:pPr>
      <w:r>
        <w:separator/>
      </w:r>
    </w:p>
  </w:endnote>
  <w:endnote w:type="continuationSeparator" w:id="0">
    <w:p w:rsidR="006307F8" w:rsidRDefault="00C72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8E5" w:rsidRDefault="008934D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8E5" w:rsidRDefault="00E17137">
    <w:pPr>
      <w:pStyle w:val="Piedepgina"/>
    </w:pPr>
    <w:proofErr w:type="spellStart"/>
    <w:r>
      <w:t>Versió</w:t>
    </w:r>
    <w:proofErr w:type="spellEnd"/>
    <w:r>
      <w:t>: 20/06/2017</w:t>
    </w:r>
  </w:p>
  <w:p w:rsidR="00D928E5" w:rsidRDefault="008934D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8E5" w:rsidRDefault="008934D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7F8" w:rsidRDefault="00C72BD3">
      <w:pPr>
        <w:spacing w:after="0" w:line="240" w:lineRule="auto"/>
      </w:pPr>
      <w:r>
        <w:separator/>
      </w:r>
    </w:p>
  </w:footnote>
  <w:footnote w:type="continuationSeparator" w:id="0">
    <w:p w:rsidR="006307F8" w:rsidRDefault="00C72B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8E5" w:rsidRDefault="008934D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8E5" w:rsidRDefault="00E17137">
    <w:pPr>
      <w:pStyle w:val="Encabezado"/>
    </w:pPr>
    <w:r>
      <w:rPr>
        <w:noProof/>
        <w:lang w:eastAsia="es-ES"/>
      </w:rPr>
      <w:drawing>
        <wp:anchor distT="0" distB="0" distL="114300" distR="114300" simplePos="0" relativeHeight="251659264" behindDoc="1" locked="0" layoutInCell="1" allowOverlap="1" wp14:anchorId="41A44B66" wp14:editId="56ED584D">
          <wp:simplePos x="0" y="0"/>
          <wp:positionH relativeFrom="column">
            <wp:posOffset>0</wp:posOffset>
          </wp:positionH>
          <wp:positionV relativeFrom="paragraph">
            <wp:posOffset>-635</wp:posOffset>
          </wp:positionV>
          <wp:extent cx="5257800" cy="622300"/>
          <wp:effectExtent l="0" t="0" r="0" b="0"/>
          <wp:wrapNone/>
          <wp:docPr id="7" name="Imagen 7" descr=":encab_bn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ncab_bn_3.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257800" cy="622300"/>
                  </a:xfrm>
                  <a:prstGeom prst="rect">
                    <a:avLst/>
                  </a:prstGeom>
                  <a:noFill/>
                  <a:ln>
                    <a:noFill/>
                  </a:ln>
                </pic:spPr>
              </pic:pic>
            </a:graphicData>
          </a:graphic>
        </wp:anchor>
      </w:drawing>
    </w:r>
  </w:p>
  <w:p w:rsidR="00D928E5" w:rsidRDefault="008934D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8E5" w:rsidRDefault="008934D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A04C1"/>
    <w:multiLevelType w:val="hybridMultilevel"/>
    <w:tmpl w:val="3A1A41E2"/>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722"/>
    <w:rsid w:val="000036AF"/>
    <w:rsid w:val="00003749"/>
    <w:rsid w:val="00006FA0"/>
    <w:rsid w:val="000070A8"/>
    <w:rsid w:val="00010982"/>
    <w:rsid w:val="00010EE9"/>
    <w:rsid w:val="00012612"/>
    <w:rsid w:val="00012698"/>
    <w:rsid w:val="00013621"/>
    <w:rsid w:val="00020298"/>
    <w:rsid w:val="00040A9F"/>
    <w:rsid w:val="00041984"/>
    <w:rsid w:val="0004581F"/>
    <w:rsid w:val="00045B3D"/>
    <w:rsid w:val="000502C8"/>
    <w:rsid w:val="00071751"/>
    <w:rsid w:val="00073D7B"/>
    <w:rsid w:val="000812B8"/>
    <w:rsid w:val="0008539D"/>
    <w:rsid w:val="00093D5B"/>
    <w:rsid w:val="000B4AB0"/>
    <w:rsid w:val="000C5BD8"/>
    <w:rsid w:val="000C7C9D"/>
    <w:rsid w:val="000E0653"/>
    <w:rsid w:val="00104CC4"/>
    <w:rsid w:val="001063DA"/>
    <w:rsid w:val="0010768B"/>
    <w:rsid w:val="00112B70"/>
    <w:rsid w:val="00117624"/>
    <w:rsid w:val="001342FB"/>
    <w:rsid w:val="0013431F"/>
    <w:rsid w:val="001432F5"/>
    <w:rsid w:val="00146DFA"/>
    <w:rsid w:val="001537B8"/>
    <w:rsid w:val="00154C38"/>
    <w:rsid w:val="00160C7F"/>
    <w:rsid w:val="0016465D"/>
    <w:rsid w:val="00166595"/>
    <w:rsid w:val="001A4E1A"/>
    <w:rsid w:val="001B0486"/>
    <w:rsid w:val="001B459F"/>
    <w:rsid w:val="001C57DC"/>
    <w:rsid w:val="001D722B"/>
    <w:rsid w:val="001E7CE7"/>
    <w:rsid w:val="001F59F0"/>
    <w:rsid w:val="001F6CBD"/>
    <w:rsid w:val="001F7AAA"/>
    <w:rsid w:val="00207E06"/>
    <w:rsid w:val="00211D48"/>
    <w:rsid w:val="00212790"/>
    <w:rsid w:val="0022200B"/>
    <w:rsid w:val="0022477B"/>
    <w:rsid w:val="002260F5"/>
    <w:rsid w:val="00231705"/>
    <w:rsid w:val="002460DA"/>
    <w:rsid w:val="00253CBC"/>
    <w:rsid w:val="00266CED"/>
    <w:rsid w:val="00274993"/>
    <w:rsid w:val="00274F10"/>
    <w:rsid w:val="002772B9"/>
    <w:rsid w:val="00277B98"/>
    <w:rsid w:val="00295438"/>
    <w:rsid w:val="002A02E8"/>
    <w:rsid w:val="002A50E9"/>
    <w:rsid w:val="002B3D54"/>
    <w:rsid w:val="002B5B43"/>
    <w:rsid w:val="002C284C"/>
    <w:rsid w:val="002C379A"/>
    <w:rsid w:val="002C5E87"/>
    <w:rsid w:val="002D3FA0"/>
    <w:rsid w:val="002D7313"/>
    <w:rsid w:val="002E46C1"/>
    <w:rsid w:val="002F2140"/>
    <w:rsid w:val="00303E81"/>
    <w:rsid w:val="00303EDF"/>
    <w:rsid w:val="003057B4"/>
    <w:rsid w:val="003110B4"/>
    <w:rsid w:val="0031137E"/>
    <w:rsid w:val="003200CF"/>
    <w:rsid w:val="0032150E"/>
    <w:rsid w:val="003237A4"/>
    <w:rsid w:val="003264C9"/>
    <w:rsid w:val="0033228E"/>
    <w:rsid w:val="00335612"/>
    <w:rsid w:val="0034640A"/>
    <w:rsid w:val="003522A3"/>
    <w:rsid w:val="003544F2"/>
    <w:rsid w:val="00356A08"/>
    <w:rsid w:val="00367F4C"/>
    <w:rsid w:val="00371262"/>
    <w:rsid w:val="00374BB8"/>
    <w:rsid w:val="00376319"/>
    <w:rsid w:val="00380D9F"/>
    <w:rsid w:val="003920A1"/>
    <w:rsid w:val="003A119C"/>
    <w:rsid w:val="003A5550"/>
    <w:rsid w:val="003A5834"/>
    <w:rsid w:val="003B085B"/>
    <w:rsid w:val="003B088B"/>
    <w:rsid w:val="003C5314"/>
    <w:rsid w:val="003D1EE6"/>
    <w:rsid w:val="003D669B"/>
    <w:rsid w:val="003D7D02"/>
    <w:rsid w:val="003D7EC4"/>
    <w:rsid w:val="003E4626"/>
    <w:rsid w:val="00404A6A"/>
    <w:rsid w:val="0040750D"/>
    <w:rsid w:val="004079E8"/>
    <w:rsid w:val="00411121"/>
    <w:rsid w:val="00414BCF"/>
    <w:rsid w:val="0042235A"/>
    <w:rsid w:val="00440A8F"/>
    <w:rsid w:val="004438C1"/>
    <w:rsid w:val="004509A7"/>
    <w:rsid w:val="00451913"/>
    <w:rsid w:val="00457383"/>
    <w:rsid w:val="004650AB"/>
    <w:rsid w:val="0046529A"/>
    <w:rsid w:val="00466670"/>
    <w:rsid w:val="0048742F"/>
    <w:rsid w:val="0049100A"/>
    <w:rsid w:val="0049224D"/>
    <w:rsid w:val="004A2225"/>
    <w:rsid w:val="004A3D2B"/>
    <w:rsid w:val="004A6C8C"/>
    <w:rsid w:val="004C7ECA"/>
    <w:rsid w:val="004E15B2"/>
    <w:rsid w:val="004E562A"/>
    <w:rsid w:val="004F044D"/>
    <w:rsid w:val="004F4127"/>
    <w:rsid w:val="004F5525"/>
    <w:rsid w:val="005015D2"/>
    <w:rsid w:val="005017F4"/>
    <w:rsid w:val="00505177"/>
    <w:rsid w:val="00512FF8"/>
    <w:rsid w:val="0052214A"/>
    <w:rsid w:val="00523C4C"/>
    <w:rsid w:val="0052492D"/>
    <w:rsid w:val="00526DA4"/>
    <w:rsid w:val="00542A37"/>
    <w:rsid w:val="0054544F"/>
    <w:rsid w:val="005463AF"/>
    <w:rsid w:val="005470C3"/>
    <w:rsid w:val="00550714"/>
    <w:rsid w:val="00551A9B"/>
    <w:rsid w:val="005667F0"/>
    <w:rsid w:val="005768D7"/>
    <w:rsid w:val="00577F50"/>
    <w:rsid w:val="005871EA"/>
    <w:rsid w:val="0059135D"/>
    <w:rsid w:val="005A27ED"/>
    <w:rsid w:val="005A60D6"/>
    <w:rsid w:val="005B36C1"/>
    <w:rsid w:val="005B669F"/>
    <w:rsid w:val="005C0B0A"/>
    <w:rsid w:val="005C1681"/>
    <w:rsid w:val="005C183C"/>
    <w:rsid w:val="005C5982"/>
    <w:rsid w:val="005C6419"/>
    <w:rsid w:val="005D3136"/>
    <w:rsid w:val="005E4579"/>
    <w:rsid w:val="005F775C"/>
    <w:rsid w:val="0060006A"/>
    <w:rsid w:val="006035C4"/>
    <w:rsid w:val="00603722"/>
    <w:rsid w:val="00603D68"/>
    <w:rsid w:val="00604D52"/>
    <w:rsid w:val="00613058"/>
    <w:rsid w:val="0061743E"/>
    <w:rsid w:val="0062225C"/>
    <w:rsid w:val="00622C93"/>
    <w:rsid w:val="00623736"/>
    <w:rsid w:val="006307F8"/>
    <w:rsid w:val="00634509"/>
    <w:rsid w:val="00647CF7"/>
    <w:rsid w:val="00647D9D"/>
    <w:rsid w:val="0065483D"/>
    <w:rsid w:val="00661537"/>
    <w:rsid w:val="00664EC8"/>
    <w:rsid w:val="00667313"/>
    <w:rsid w:val="006735A5"/>
    <w:rsid w:val="00680BBC"/>
    <w:rsid w:val="0068278B"/>
    <w:rsid w:val="00683ADE"/>
    <w:rsid w:val="006A3459"/>
    <w:rsid w:val="006A3814"/>
    <w:rsid w:val="006A4F29"/>
    <w:rsid w:val="006B3324"/>
    <w:rsid w:val="006B3BD6"/>
    <w:rsid w:val="006B42D2"/>
    <w:rsid w:val="006C27F8"/>
    <w:rsid w:val="006C3D59"/>
    <w:rsid w:val="006D19E3"/>
    <w:rsid w:val="007000D0"/>
    <w:rsid w:val="007064F6"/>
    <w:rsid w:val="007077DD"/>
    <w:rsid w:val="00711378"/>
    <w:rsid w:val="007231ED"/>
    <w:rsid w:val="00723FE7"/>
    <w:rsid w:val="007303AE"/>
    <w:rsid w:val="00730BED"/>
    <w:rsid w:val="00746F35"/>
    <w:rsid w:val="00750739"/>
    <w:rsid w:val="00750B3B"/>
    <w:rsid w:val="0076049C"/>
    <w:rsid w:val="00762849"/>
    <w:rsid w:val="00763391"/>
    <w:rsid w:val="007633F2"/>
    <w:rsid w:val="00763418"/>
    <w:rsid w:val="00763894"/>
    <w:rsid w:val="00776F9E"/>
    <w:rsid w:val="00794CE8"/>
    <w:rsid w:val="007A712F"/>
    <w:rsid w:val="007B0370"/>
    <w:rsid w:val="007B44DF"/>
    <w:rsid w:val="007B6051"/>
    <w:rsid w:val="007D6CD7"/>
    <w:rsid w:val="007D7FE3"/>
    <w:rsid w:val="007E35E3"/>
    <w:rsid w:val="007E4FD7"/>
    <w:rsid w:val="007F4A1D"/>
    <w:rsid w:val="007F7928"/>
    <w:rsid w:val="00801167"/>
    <w:rsid w:val="00807016"/>
    <w:rsid w:val="00810C18"/>
    <w:rsid w:val="00811C08"/>
    <w:rsid w:val="008131FA"/>
    <w:rsid w:val="00813EBB"/>
    <w:rsid w:val="0081403F"/>
    <w:rsid w:val="00820C55"/>
    <w:rsid w:val="00827793"/>
    <w:rsid w:val="0083690B"/>
    <w:rsid w:val="008369DA"/>
    <w:rsid w:val="00842AD7"/>
    <w:rsid w:val="00854E28"/>
    <w:rsid w:val="008738FB"/>
    <w:rsid w:val="00875FD3"/>
    <w:rsid w:val="00884062"/>
    <w:rsid w:val="00891EE5"/>
    <w:rsid w:val="0089217B"/>
    <w:rsid w:val="0089220B"/>
    <w:rsid w:val="008934DB"/>
    <w:rsid w:val="008945D2"/>
    <w:rsid w:val="008A36D5"/>
    <w:rsid w:val="008A7A9A"/>
    <w:rsid w:val="008A7DEE"/>
    <w:rsid w:val="008B3A3F"/>
    <w:rsid w:val="008C72FD"/>
    <w:rsid w:val="008D0A42"/>
    <w:rsid w:val="008D3990"/>
    <w:rsid w:val="008D54CA"/>
    <w:rsid w:val="008D648A"/>
    <w:rsid w:val="008E3816"/>
    <w:rsid w:val="008E38C3"/>
    <w:rsid w:val="008F3135"/>
    <w:rsid w:val="008F6CB7"/>
    <w:rsid w:val="0090759D"/>
    <w:rsid w:val="00907CA4"/>
    <w:rsid w:val="00922173"/>
    <w:rsid w:val="009276E8"/>
    <w:rsid w:val="00933235"/>
    <w:rsid w:val="00933252"/>
    <w:rsid w:val="0093544D"/>
    <w:rsid w:val="0093578E"/>
    <w:rsid w:val="0094636E"/>
    <w:rsid w:val="0095161C"/>
    <w:rsid w:val="0095162A"/>
    <w:rsid w:val="00951DDA"/>
    <w:rsid w:val="00956108"/>
    <w:rsid w:val="00963234"/>
    <w:rsid w:val="00966472"/>
    <w:rsid w:val="009710C3"/>
    <w:rsid w:val="00974595"/>
    <w:rsid w:val="00975054"/>
    <w:rsid w:val="009765F3"/>
    <w:rsid w:val="009A57D7"/>
    <w:rsid w:val="009C471A"/>
    <w:rsid w:val="009C596D"/>
    <w:rsid w:val="009D3F48"/>
    <w:rsid w:val="009D6317"/>
    <w:rsid w:val="009E2434"/>
    <w:rsid w:val="009E4584"/>
    <w:rsid w:val="009F6DCD"/>
    <w:rsid w:val="00A00281"/>
    <w:rsid w:val="00A00690"/>
    <w:rsid w:val="00A05076"/>
    <w:rsid w:val="00A20011"/>
    <w:rsid w:val="00A21E15"/>
    <w:rsid w:val="00A35286"/>
    <w:rsid w:val="00A445FE"/>
    <w:rsid w:val="00A54372"/>
    <w:rsid w:val="00A62CE7"/>
    <w:rsid w:val="00A63065"/>
    <w:rsid w:val="00A72D9A"/>
    <w:rsid w:val="00A77B2D"/>
    <w:rsid w:val="00A942FF"/>
    <w:rsid w:val="00AA0559"/>
    <w:rsid w:val="00AA128B"/>
    <w:rsid w:val="00AA377D"/>
    <w:rsid w:val="00AB6E45"/>
    <w:rsid w:val="00AC68CC"/>
    <w:rsid w:val="00AD112B"/>
    <w:rsid w:val="00AE0667"/>
    <w:rsid w:val="00AE19EC"/>
    <w:rsid w:val="00AE3358"/>
    <w:rsid w:val="00AF1FCA"/>
    <w:rsid w:val="00AF6E60"/>
    <w:rsid w:val="00B020B0"/>
    <w:rsid w:val="00B02254"/>
    <w:rsid w:val="00B02CA9"/>
    <w:rsid w:val="00B051CA"/>
    <w:rsid w:val="00B07C15"/>
    <w:rsid w:val="00B20008"/>
    <w:rsid w:val="00B20272"/>
    <w:rsid w:val="00B22253"/>
    <w:rsid w:val="00B40A3D"/>
    <w:rsid w:val="00B5753D"/>
    <w:rsid w:val="00B57A11"/>
    <w:rsid w:val="00B7501A"/>
    <w:rsid w:val="00B85971"/>
    <w:rsid w:val="00B9035B"/>
    <w:rsid w:val="00B936FB"/>
    <w:rsid w:val="00B93FB2"/>
    <w:rsid w:val="00BA1F73"/>
    <w:rsid w:val="00BA205A"/>
    <w:rsid w:val="00BA5710"/>
    <w:rsid w:val="00BB5740"/>
    <w:rsid w:val="00BC12BC"/>
    <w:rsid w:val="00BC1B4C"/>
    <w:rsid w:val="00BF7339"/>
    <w:rsid w:val="00C14D48"/>
    <w:rsid w:val="00C15386"/>
    <w:rsid w:val="00C22F8D"/>
    <w:rsid w:val="00C2367C"/>
    <w:rsid w:val="00C30461"/>
    <w:rsid w:val="00C31444"/>
    <w:rsid w:val="00C411AC"/>
    <w:rsid w:val="00C54E4C"/>
    <w:rsid w:val="00C5617F"/>
    <w:rsid w:val="00C56517"/>
    <w:rsid w:val="00C57CBA"/>
    <w:rsid w:val="00C647F3"/>
    <w:rsid w:val="00C657FC"/>
    <w:rsid w:val="00C72BD3"/>
    <w:rsid w:val="00C82A2A"/>
    <w:rsid w:val="00C8750A"/>
    <w:rsid w:val="00C90BC1"/>
    <w:rsid w:val="00C9245F"/>
    <w:rsid w:val="00C92A01"/>
    <w:rsid w:val="00C93EFA"/>
    <w:rsid w:val="00C97D49"/>
    <w:rsid w:val="00CA0D86"/>
    <w:rsid w:val="00CA245B"/>
    <w:rsid w:val="00CA6B3D"/>
    <w:rsid w:val="00CB12F9"/>
    <w:rsid w:val="00CB3B89"/>
    <w:rsid w:val="00CB5DCF"/>
    <w:rsid w:val="00CC1E4E"/>
    <w:rsid w:val="00CC2DAD"/>
    <w:rsid w:val="00CE196D"/>
    <w:rsid w:val="00CE4946"/>
    <w:rsid w:val="00D03EE1"/>
    <w:rsid w:val="00D07045"/>
    <w:rsid w:val="00D15359"/>
    <w:rsid w:val="00D22355"/>
    <w:rsid w:val="00D2629A"/>
    <w:rsid w:val="00D27558"/>
    <w:rsid w:val="00D3322B"/>
    <w:rsid w:val="00D67E90"/>
    <w:rsid w:val="00D71A27"/>
    <w:rsid w:val="00D71DE5"/>
    <w:rsid w:val="00D72ED8"/>
    <w:rsid w:val="00D84834"/>
    <w:rsid w:val="00D9032F"/>
    <w:rsid w:val="00D93F26"/>
    <w:rsid w:val="00D956BE"/>
    <w:rsid w:val="00D95D58"/>
    <w:rsid w:val="00DA4E03"/>
    <w:rsid w:val="00DA6436"/>
    <w:rsid w:val="00DA729D"/>
    <w:rsid w:val="00DB17CD"/>
    <w:rsid w:val="00DB3AA6"/>
    <w:rsid w:val="00DB532B"/>
    <w:rsid w:val="00DB6D89"/>
    <w:rsid w:val="00DB7B2D"/>
    <w:rsid w:val="00DC6F19"/>
    <w:rsid w:val="00DD12C8"/>
    <w:rsid w:val="00DE0C29"/>
    <w:rsid w:val="00E00B97"/>
    <w:rsid w:val="00E108D0"/>
    <w:rsid w:val="00E11BFA"/>
    <w:rsid w:val="00E1558A"/>
    <w:rsid w:val="00E17137"/>
    <w:rsid w:val="00E1790A"/>
    <w:rsid w:val="00E21D4D"/>
    <w:rsid w:val="00E21EDE"/>
    <w:rsid w:val="00E30C4F"/>
    <w:rsid w:val="00E36156"/>
    <w:rsid w:val="00E45BCA"/>
    <w:rsid w:val="00E46864"/>
    <w:rsid w:val="00E54398"/>
    <w:rsid w:val="00E579FC"/>
    <w:rsid w:val="00E74F24"/>
    <w:rsid w:val="00E81B02"/>
    <w:rsid w:val="00E87A2B"/>
    <w:rsid w:val="00E943B6"/>
    <w:rsid w:val="00E94D2B"/>
    <w:rsid w:val="00E952C2"/>
    <w:rsid w:val="00EA6F0D"/>
    <w:rsid w:val="00EB1C7A"/>
    <w:rsid w:val="00EB1EA3"/>
    <w:rsid w:val="00EB361B"/>
    <w:rsid w:val="00EB4B8F"/>
    <w:rsid w:val="00EC1C53"/>
    <w:rsid w:val="00EC1F93"/>
    <w:rsid w:val="00EC567D"/>
    <w:rsid w:val="00ED0FC4"/>
    <w:rsid w:val="00ED41CD"/>
    <w:rsid w:val="00ED5B18"/>
    <w:rsid w:val="00ED6B00"/>
    <w:rsid w:val="00EE2319"/>
    <w:rsid w:val="00EF0A43"/>
    <w:rsid w:val="00EF44CF"/>
    <w:rsid w:val="00EF56F4"/>
    <w:rsid w:val="00EF58FD"/>
    <w:rsid w:val="00F01109"/>
    <w:rsid w:val="00F03DE7"/>
    <w:rsid w:val="00F06F21"/>
    <w:rsid w:val="00F07DCD"/>
    <w:rsid w:val="00F13FAA"/>
    <w:rsid w:val="00F2758D"/>
    <w:rsid w:val="00F374AF"/>
    <w:rsid w:val="00F37BE5"/>
    <w:rsid w:val="00F41196"/>
    <w:rsid w:val="00F42538"/>
    <w:rsid w:val="00F4340D"/>
    <w:rsid w:val="00F43E0B"/>
    <w:rsid w:val="00F52E7C"/>
    <w:rsid w:val="00F609F0"/>
    <w:rsid w:val="00F70D24"/>
    <w:rsid w:val="00F7485B"/>
    <w:rsid w:val="00F76A17"/>
    <w:rsid w:val="00F806C7"/>
    <w:rsid w:val="00F85D2F"/>
    <w:rsid w:val="00F85E90"/>
    <w:rsid w:val="00FB6DEA"/>
    <w:rsid w:val="00FB77EC"/>
    <w:rsid w:val="00FC0EDD"/>
    <w:rsid w:val="00FD243F"/>
    <w:rsid w:val="00FD7CBA"/>
    <w:rsid w:val="00FE4857"/>
    <w:rsid w:val="00FE79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2CB089-7AA8-49F4-8B1A-A6F2D5CDC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13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7137"/>
    <w:pPr>
      <w:ind w:left="720"/>
      <w:contextualSpacing/>
    </w:pPr>
  </w:style>
  <w:style w:type="paragraph" w:styleId="Encabezado">
    <w:name w:val="header"/>
    <w:basedOn w:val="Normal"/>
    <w:link w:val="EncabezadoCar"/>
    <w:uiPriority w:val="99"/>
    <w:unhideWhenUsed/>
    <w:rsid w:val="00E171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17137"/>
    <w:rPr>
      <w:lang w:val="ca-ES"/>
    </w:rPr>
  </w:style>
  <w:style w:type="paragraph" w:styleId="Piedepgina">
    <w:name w:val="footer"/>
    <w:basedOn w:val="Normal"/>
    <w:link w:val="PiedepginaCar"/>
    <w:uiPriority w:val="99"/>
    <w:unhideWhenUsed/>
    <w:rsid w:val="00E171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17137"/>
    <w:rPr>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encab_bn_3.jpg"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8</Pages>
  <Words>4052</Words>
  <Characters>22291</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JTorres</dc:creator>
  <cp:keywords/>
  <dc:description/>
  <cp:lastModifiedBy>JTorres</cp:lastModifiedBy>
  <cp:revision>24</cp:revision>
  <dcterms:created xsi:type="dcterms:W3CDTF">2017-09-28T07:47:00Z</dcterms:created>
  <dcterms:modified xsi:type="dcterms:W3CDTF">2017-09-28T10:55:00Z</dcterms:modified>
</cp:coreProperties>
</file>