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F1" w:rsidRPr="00543291" w:rsidRDefault="00741842" w:rsidP="00543291">
      <w:pPr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>
        <w:rPr>
          <w:rFonts w:ascii="Calibri Light" w:hAnsi="Calibri Ligh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-725805</wp:posOffset>
                </wp:positionV>
                <wp:extent cx="520700" cy="8867775"/>
                <wp:effectExtent l="3175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4F8" w:rsidRPr="00223717" w:rsidRDefault="003E54F8" w:rsidP="003E54F8">
                            <w:pPr>
                              <w:pStyle w:val="Textoindependiente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75pt;margin-top:-57.15pt;width:41pt;height:69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AWpAIAAJ8FAAAOAAAAZHJzL2Uyb0RvYy54bWysVNtu2zAMfR+wfxD07vpSJ76gTtHG8Tag&#10;uwDtPkCx5ViYLXmSErsY9u+j5DhNWwwYtvlBoCnqiIc84tX12LXoQKVigmfYv/AworwUFeO7DH99&#10;KJwYI6UJr0grOM3wI1X4evX2zdXQpzQQjWgrKhGAcJUOfYYbrfvUdVXZ0I6oC9FTDpu1kB3R8Ct3&#10;biXJAOhd6waet3QHIateipIqBd582sQri1/XtNSf61pRjdoMQ27artKuW7O6qyuS7iTpG1Ye0yB/&#10;kUVHGIdLT1A50QTtJXsF1bFSCiVqfVGKzhV1zUpqOQAb33vB5r4hPbVcoDiqP5VJ/T/Y8tPhi0Ss&#10;yvAlRpx00KIHOmp0K0YUmuoMvUoh6L6HMD2CG7psmar+TpTfFIS4ZzHTAWWit8NHUQEe2WthT4y1&#10;7FDdsv79jAH8EQBCYx5PzTC3l+BcBF7kwU4JW3G8jKJoYfJxSWpwTK17qfQ7KjpkjAxLaLa9hxzu&#10;lJ5C5xATzkXB2hb8JG35MwdgTh64G46aPZOF7d+PxEs28SYOnTBYbpzQy3PnpliHzrLwo0V+ma/X&#10;uf/T3OuHacOqinJzzawlP/yzXh1VPangpCYlWlYZOJOSkrvtupXoQEDLhf2OBTkLc5+nYesFXF5Q&#10;8oPQuw0Sp1jGkRMW4cJJIi92PD+5TZZemIR58ZzSHeP03ymhIcPJIlhM+vktN89+r7mRtGMapkXL&#10;OpDEKYikDSXVhle2tZqwdrLPSmHSfyoFtHtutJWuUeukWz1uR0Axet6K6hFELAUoC1QIIw4MswYR&#10;/A4wMTKsvu+JpBi1Hzg8SXDr2ZCzsZ0NwstGwODRGE3mWk9jaN9LtmsAfHpWXNzAe6mZFfBTIsdX&#10;BlPA8jhOLDNmzv9t1NNcXf0CAAD//wMAUEsDBBQABgAIAAAAIQDS4KGj4QAAAAwBAAAPAAAAZHJz&#10;L2Rvd25yZXYueG1sTI9Na8JAEIbvhf6HZQq9FN0kapA0GxGhtCfB1Etva3aahO5HurvR9N93POlt&#10;Ph7eeabcTEazM/rQOysgnSfA0DZO9bYVcPx8m62BhSitktpZFPCHATbV40MpC+Uu9oDnOraMQmwo&#10;pIAuxqHgPDQdGhnmbkBLu2/njYzU+pYrLy8UbjTPkiTnRvaWLnRywF2HzU89GgF5qka1y3/rD/91&#10;2L/w7fiujyjE89O0fQUWcYo3GK76pA4VOZ3caFVgmjIWKyIFzNJ0uQB2JZYrGp2oyNZZBrwq+f0T&#10;1T8AAAD//wMAUEsBAi0AFAAGAAgAAAAhALaDOJL+AAAA4QEAABMAAAAAAAAAAAAAAAAAAAAAAFtD&#10;b250ZW50X1R5cGVzXS54bWxQSwECLQAUAAYACAAAACEAOP0h/9YAAACUAQAACwAAAAAAAAAAAAAA&#10;AAAvAQAAX3JlbHMvLnJlbHNQSwECLQAUAAYACAAAACEADsAgFqQCAACfBQAADgAAAAAAAAAAAAAA&#10;AAAuAgAAZHJzL2Uyb0RvYy54bWxQSwECLQAUAAYACAAAACEA0uCho+EAAAAMAQAADwAAAAAAAAAA&#10;AAAAAAD+BAAAZHJzL2Rvd25yZXYueG1sUEsFBgAAAAAEAAQA8wAAAAwGAAAAAA==&#10;" filled="f" stroked="f">
                <v:path arrowok="t"/>
                <v:textbox style="layout-flow:vertical;mso-layout-flow-alt:bottom-to-top" inset="0,0,0,0">
                  <w:txbxContent>
                    <w:p w:rsidR="003E54F8" w:rsidRPr="00223717" w:rsidRDefault="003E54F8" w:rsidP="003E54F8">
                      <w:pPr>
                        <w:pStyle w:val="Textoindependiente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1BF1" w:rsidRPr="00543291">
        <w:rPr>
          <w:rFonts w:ascii="Calibri Light" w:hAnsi="Calibri Light" w:cs="Arial"/>
          <w:b/>
          <w:sz w:val="24"/>
          <w:szCs w:val="24"/>
          <w:lang w:val="es-ES"/>
        </w:rPr>
        <w:t>ANEXO V</w:t>
      </w:r>
      <w:r w:rsidR="008B27E9" w:rsidRPr="00543291">
        <w:rPr>
          <w:rFonts w:ascii="Calibri Light" w:hAnsi="Calibri Light" w:cs="Arial"/>
          <w:b/>
          <w:sz w:val="24"/>
          <w:szCs w:val="24"/>
          <w:lang w:val="es-ES"/>
        </w:rPr>
        <w:t>II</w:t>
      </w:r>
    </w:p>
    <w:p w:rsidR="00FE0B8B" w:rsidRPr="00543291" w:rsidRDefault="00E35090" w:rsidP="00543291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sz w:val="24"/>
          <w:szCs w:val="24"/>
          <w:lang w:val="es-ES"/>
        </w:rPr>
        <w:t xml:space="preserve">MODELO DE OFERTA </w:t>
      </w:r>
      <w:r w:rsidR="00162A66" w:rsidRPr="00543291">
        <w:rPr>
          <w:rFonts w:ascii="Calibri Light" w:hAnsi="Calibri Light" w:cs="Arial"/>
          <w:b/>
          <w:sz w:val="24"/>
          <w:szCs w:val="24"/>
          <w:lang w:val="es-ES"/>
        </w:rPr>
        <w:t>TÉCNICA</w:t>
      </w:r>
      <w:r w:rsidRPr="00543291">
        <w:rPr>
          <w:rFonts w:ascii="Calibri Light" w:hAnsi="Calibri Light" w:cs="Arial"/>
          <w:b/>
          <w:sz w:val="24"/>
          <w:szCs w:val="24"/>
          <w:lang w:val="es-ES"/>
        </w:rPr>
        <w:t xml:space="preserve"> PARA LOTES TIPO </w:t>
      </w:r>
      <w:r w:rsidR="00FE0B8B" w:rsidRPr="00543291">
        <w:rPr>
          <w:rFonts w:ascii="Calibri Light" w:hAnsi="Calibri Light" w:cs="Arial"/>
          <w:b/>
          <w:sz w:val="24"/>
          <w:szCs w:val="24"/>
          <w:lang w:val="es-ES"/>
        </w:rPr>
        <w:t>C QUIOSCOS</w:t>
      </w:r>
    </w:p>
    <w:p w:rsidR="00E35090" w:rsidRPr="00543291" w:rsidRDefault="00E35090" w:rsidP="00543291">
      <w:pPr>
        <w:ind w:left="360"/>
        <w:jc w:val="center"/>
        <w:rPr>
          <w:rFonts w:ascii="Calibri Light" w:hAnsi="Calibri Light" w:cs="Arial"/>
          <w:b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sz w:val="24"/>
          <w:szCs w:val="24"/>
          <w:lang w:val="es-ES"/>
        </w:rPr>
        <w:t>(</w:t>
      </w:r>
      <w:r w:rsidR="00C23DD6" w:rsidRPr="00543291">
        <w:rPr>
          <w:rFonts w:ascii="Calibri Light" w:hAnsi="Calibri Light" w:cs="Arial"/>
          <w:b/>
          <w:sz w:val="24"/>
          <w:szCs w:val="24"/>
          <w:lang w:val="es-ES"/>
        </w:rPr>
        <w:t>A INCLUIR EN EL SOBRE Nº3</w:t>
      </w:r>
      <w:r w:rsidRPr="00543291">
        <w:rPr>
          <w:rFonts w:ascii="Calibri Light" w:hAnsi="Calibri Light" w:cs="Arial"/>
          <w:b/>
          <w:sz w:val="24"/>
          <w:szCs w:val="24"/>
          <w:lang w:val="es-ES"/>
        </w:rPr>
        <w:t>)</w:t>
      </w:r>
    </w:p>
    <w:p w:rsidR="006B24EF" w:rsidRPr="00543291" w:rsidRDefault="006B24EF" w:rsidP="00543291">
      <w:pPr>
        <w:rPr>
          <w:rFonts w:ascii="Calibri Light" w:hAnsi="Calibri Light" w:cs="Arial"/>
          <w:b/>
          <w:sz w:val="24"/>
          <w:szCs w:val="24"/>
          <w:lang w:val="es-ES"/>
        </w:rPr>
      </w:pPr>
    </w:p>
    <w:p w:rsidR="006B24EF" w:rsidRPr="00543291" w:rsidRDefault="006B24EF" w:rsidP="00543291">
      <w:pPr>
        <w:pStyle w:val="Textoindependiente"/>
        <w:kinsoku w:val="0"/>
        <w:overflowPunct w:val="0"/>
        <w:spacing w:before="60"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D/Dª……..……………………………………………………………………………...….. (nombre y apellidos), con DNI ……..………………., con domicilio a efectos de notificaciones en (calle/plaza)……………………………………………………….……</w:t>
      </w:r>
    </w:p>
    <w:p w:rsidR="006B24EF" w:rsidRPr="00543291" w:rsidRDefault="006B24EF" w:rsidP="00543291">
      <w:pPr>
        <w:pStyle w:val="Textoindependiente"/>
        <w:kinsoku w:val="0"/>
        <w:overflowPunct w:val="0"/>
        <w:spacing w:line="239" w:lineRule="exact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…............ número............., población......................………………………………….., CP.…………., teléfono………………..…, fax……………………, en nombre propio o en representación de la persona física/jurídica ..….……………………………………</w:t>
      </w:r>
    </w:p>
    <w:p w:rsidR="006B24EF" w:rsidRPr="00543291" w:rsidRDefault="006B24EF" w:rsidP="00543291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…....……………………...………………………...…...………….………….....................con NIF …………………………. y con domicilio en</w:t>
      </w:r>
      <w:r w:rsidRPr="00543291">
        <w:rPr>
          <w:rFonts w:ascii="Calibri Light" w:hAnsi="Calibri Light" w:cs="Arial"/>
          <w:spacing w:val="55"/>
          <w:w w:val="105"/>
          <w:sz w:val="24"/>
          <w:szCs w:val="24"/>
          <w:lang w:val="es-ES"/>
        </w:rPr>
        <w:t xml:space="preserve"> </w:t>
      </w: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(calle/plaza)…………………….. …………………………………………………………………número …........................, población…………………………………..................………………………….………..., </w:t>
      </w:r>
    </w:p>
    <w:p w:rsidR="006B24EF" w:rsidRPr="00543291" w:rsidRDefault="006B24EF" w:rsidP="00543291">
      <w:pPr>
        <w:pStyle w:val="Textoindependiente"/>
        <w:kinsoku w:val="0"/>
        <w:overflowPunct w:val="0"/>
        <w:spacing w:before="13" w:line="247" w:lineRule="auto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CP.…………….. y teléfono………………..…, en calidad de ………..………………, </w:t>
      </w:r>
    </w:p>
    <w:p w:rsidR="006B24EF" w:rsidRPr="00543291" w:rsidRDefault="006B24EF" w:rsidP="00543291">
      <w:pPr>
        <w:rPr>
          <w:rFonts w:ascii="Calibri Light" w:hAnsi="Calibri Light" w:cs="Arial"/>
          <w:i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  <w:lang w:val="es-ES"/>
        </w:rPr>
        <w:t xml:space="preserve">enterado de la convocatoria de procedimiento abierto que efectúa el Ayuntamiento de </w:t>
      </w:r>
      <w:r w:rsidR="007B0484" w:rsidRPr="00543291">
        <w:rPr>
          <w:rFonts w:ascii="Calibri Light" w:hAnsi="Calibri Light" w:cs="Arial"/>
          <w:sz w:val="24"/>
          <w:szCs w:val="24"/>
          <w:lang w:val="es-ES"/>
        </w:rPr>
        <w:t>Sant Josep de sa Talaia</w:t>
      </w:r>
      <w:r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Pr="00543291">
        <w:rPr>
          <w:rFonts w:ascii="Calibri Light" w:hAnsi="Calibri Light" w:cs="Arial"/>
          <w:sz w:val="24"/>
          <w:szCs w:val="24"/>
        </w:rPr>
        <w:t>para el otorgamiento de la</w:t>
      </w:r>
      <w:r w:rsidRPr="00543291">
        <w:rPr>
          <w:rFonts w:ascii="Calibri Light" w:hAnsi="Calibri Light" w:cs="Arial"/>
          <w:b/>
          <w:sz w:val="24"/>
          <w:szCs w:val="24"/>
        </w:rPr>
        <w:t xml:space="preserve"> </w:t>
      </w:r>
      <w:r w:rsidR="00E35090" w:rsidRPr="00543291">
        <w:rPr>
          <w:rFonts w:ascii="Calibri Light" w:hAnsi="Calibri Light" w:cs="Arial"/>
          <w:b/>
          <w:sz w:val="24"/>
          <w:szCs w:val="24"/>
        </w:rPr>
        <w:t>LAS AUTORIZACIONES DE EXPLOTACIÓN DE INSTALACIONES DE TEMPORADA DE PLAYAS DEL TÉRMINO MUNICIPAL DE SANT JOSEP DE SA TALAIA 2018-2021</w:t>
      </w:r>
      <w:r w:rsidR="006D183E" w:rsidRPr="00543291">
        <w:rPr>
          <w:rFonts w:ascii="Calibri Light" w:hAnsi="Calibri Light" w:cs="Arial"/>
          <w:b/>
          <w:sz w:val="24"/>
          <w:szCs w:val="24"/>
        </w:rPr>
        <w:t xml:space="preserve">, </w:t>
      </w:r>
      <w:r w:rsidR="006D183E" w:rsidRPr="00543291">
        <w:rPr>
          <w:rFonts w:ascii="Calibri Light" w:hAnsi="Calibri Light" w:cs="Arial"/>
          <w:sz w:val="24"/>
          <w:szCs w:val="24"/>
        </w:rPr>
        <w:t xml:space="preserve">del Pliego de condiciones y sus anexos, asimismo de la legislación aplicable a la citada contratación, </w:t>
      </w:r>
      <w:r w:rsidR="002E2B70" w:rsidRPr="00543291">
        <w:rPr>
          <w:rFonts w:ascii="Calibri Light" w:hAnsi="Calibri Light" w:cs="Arial"/>
          <w:sz w:val="24"/>
          <w:szCs w:val="24"/>
        </w:rPr>
        <w:t xml:space="preserve">cuyo contenido declara conocer </w:t>
      </w:r>
      <w:r w:rsidR="006D183E" w:rsidRPr="00543291">
        <w:rPr>
          <w:rFonts w:ascii="Calibri Light" w:hAnsi="Calibri Light" w:cs="Arial"/>
          <w:sz w:val="24"/>
          <w:szCs w:val="24"/>
        </w:rPr>
        <w:t>y aceptando íntegramente el contenido de los mismos</w:t>
      </w:r>
      <w:r w:rsidR="006D183E" w:rsidRPr="00543291">
        <w:rPr>
          <w:rFonts w:ascii="Calibri Light" w:hAnsi="Calibri Light" w:cs="Arial"/>
          <w:sz w:val="24"/>
          <w:szCs w:val="24"/>
          <w:lang w:val="es-ES"/>
        </w:rPr>
        <w:t xml:space="preserve">, por medio de la presente, libremente se compromete a la </w:t>
      </w:r>
      <w:r w:rsidR="002E2B70" w:rsidRPr="00543291">
        <w:rPr>
          <w:rFonts w:ascii="Calibri Light" w:hAnsi="Calibri Light" w:cs="Arial"/>
          <w:sz w:val="24"/>
          <w:szCs w:val="24"/>
          <w:lang w:val="es-ES"/>
        </w:rPr>
        <w:t>cumplir las condiciones de la</w:t>
      </w:r>
      <w:r w:rsidR="005F1B9F" w:rsidRPr="00543291">
        <w:rPr>
          <w:rFonts w:ascii="Calibri Light" w:hAnsi="Calibri Light" w:cs="Arial"/>
          <w:sz w:val="24"/>
          <w:szCs w:val="24"/>
          <w:lang w:val="es-ES"/>
        </w:rPr>
        <w:t xml:space="preserve"> autorización</w:t>
      </w:r>
      <w:r w:rsidR="006D183E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2E2B70" w:rsidRPr="00543291">
        <w:rPr>
          <w:rFonts w:ascii="Calibri Light" w:hAnsi="Calibri Light" w:cs="Arial"/>
          <w:sz w:val="24"/>
          <w:szCs w:val="24"/>
          <w:lang w:val="es-ES"/>
        </w:rPr>
        <w:t xml:space="preserve">y realiza la </w:t>
      </w:r>
      <w:r w:rsidR="006D183E" w:rsidRPr="00543291">
        <w:rPr>
          <w:rFonts w:ascii="Calibri Light" w:hAnsi="Calibri Light" w:cs="Arial"/>
          <w:sz w:val="24"/>
          <w:szCs w:val="24"/>
          <w:lang w:val="es-ES"/>
        </w:rPr>
        <w:t xml:space="preserve">siguiente </w:t>
      </w:r>
      <w:r w:rsidR="00E35090" w:rsidRPr="00543291">
        <w:rPr>
          <w:rFonts w:ascii="Calibri Light" w:hAnsi="Calibri Light" w:cs="Arial"/>
          <w:b/>
          <w:sz w:val="24"/>
          <w:szCs w:val="24"/>
          <w:lang w:val="es-ES"/>
        </w:rPr>
        <w:t xml:space="preserve">PROPUESTA </w:t>
      </w:r>
      <w:r w:rsidR="00162A66" w:rsidRPr="00543291">
        <w:rPr>
          <w:rFonts w:ascii="Calibri Light" w:hAnsi="Calibri Light" w:cs="Arial"/>
          <w:b/>
          <w:sz w:val="24"/>
          <w:szCs w:val="24"/>
          <w:lang w:val="es-ES"/>
        </w:rPr>
        <w:t>TÉCNICA PARA EL LOTE Nº</w:t>
      </w:r>
      <w:r w:rsidR="00162A66" w:rsidRPr="00543291">
        <w:rPr>
          <w:rFonts w:ascii="Calibri Light" w:hAnsi="Calibri Light" w:cs="Arial"/>
          <w:i/>
          <w:sz w:val="24"/>
          <w:szCs w:val="24"/>
          <w:lang w:val="es-ES"/>
        </w:rPr>
        <w:t>……………(indique el número del lote al que presenta la propuesta técnica)</w:t>
      </w:r>
      <w:r w:rsidR="00162A66" w:rsidRPr="00543291">
        <w:rPr>
          <w:rFonts w:ascii="Calibri Light" w:hAnsi="Calibri Light" w:cs="Arial"/>
          <w:sz w:val="24"/>
          <w:szCs w:val="24"/>
          <w:lang w:val="es-ES"/>
        </w:rPr>
        <w:t>:</w:t>
      </w:r>
    </w:p>
    <w:p w:rsidR="002E2B70" w:rsidRPr="00543291" w:rsidRDefault="002E2B70" w:rsidP="00543291">
      <w:pPr>
        <w:rPr>
          <w:rFonts w:ascii="Calibri Light" w:hAnsi="Calibri Light" w:cs="Arial"/>
          <w:sz w:val="24"/>
          <w:szCs w:val="24"/>
          <w:lang w:val="es-ES"/>
        </w:rPr>
      </w:pPr>
    </w:p>
    <w:p w:rsidR="00B14BB6" w:rsidRPr="00543291" w:rsidRDefault="00B14BB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Aspectos sociales de la explotación. Puntuación máxima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puntos, distribuidos en los siguien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tes apartados (20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% ponderación) </w:t>
      </w:r>
      <w:r w:rsidRPr="00543291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(marque el recuadro con una X en caso de que se comprometa a la ejecución del criterio de adjudicación):</w:t>
      </w:r>
    </w:p>
    <w:p w:rsidR="00162A66" w:rsidRPr="00543291" w:rsidRDefault="00162A66" w:rsidP="00543291">
      <w:pPr>
        <w:pStyle w:val="Prrafodelista"/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10"/>
        </w:numPr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en ejecución del contrato a la creación empleo personas con dificultades de acceso al mercado laboral</w:t>
      </w:r>
      <w:r w:rsidRPr="00543291">
        <w:rPr>
          <w:rFonts w:ascii="Calibri Light" w:hAnsi="Calibri Light" w:cs="Arial"/>
          <w:sz w:val="24"/>
          <w:szCs w:val="24"/>
        </w:rPr>
        <w:t xml:space="preserve"> 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ind w:left="108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>Por el compromiso de ocupar al menos un 1 persona (a media jornada o a jornada completa) con dificultades de acceso al mercado laboral durante la totalidad del período de ejecución del contrato ……………………………………………..…….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 puntos</w:t>
      </w:r>
    </w:p>
    <w:p w:rsidR="00162A66" w:rsidRPr="00543291" w:rsidRDefault="00162A6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10"/>
        </w:numPr>
        <w:autoSpaceDE w:val="0"/>
        <w:autoSpaceDN w:val="0"/>
        <w:adjustRightInd w:val="0"/>
        <w:ind w:left="141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sz w:val="24"/>
          <w:szCs w:val="24"/>
        </w:rPr>
      </w:pPr>
    </w:p>
    <w:p w:rsidR="00162A66" w:rsidRPr="00543291" w:rsidRDefault="00162A6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a aportar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el 3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% del precio total ofertado para los años de duración del contrato a asociaciones que constan como ANEXO VIII para 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lastRenderedPageBreak/>
        <w:t>acciones de interés social y comunitario directamente relacionadas con el objeto del contrato y que incidan en su prestación, durante el periodo de ejecución</w:t>
      </w:r>
      <w:r w:rsidR="00741842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del mismo……………………………………………....10</w:t>
      </w:r>
      <w:bookmarkStart w:id="0" w:name="_GoBack"/>
      <w:bookmarkEnd w:id="0"/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</w:t>
      </w:r>
    </w:p>
    <w:p w:rsidR="00162A66" w:rsidRPr="00543291" w:rsidRDefault="00741842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>
        <w:rPr>
          <w:rFonts w:ascii="Calibri Light" w:hAnsi="Calibri Ligh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-106045</wp:posOffset>
                </wp:positionV>
                <wp:extent cx="520700" cy="8867775"/>
                <wp:effectExtent l="2540" t="0" r="63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4F8" w:rsidRPr="00223717" w:rsidRDefault="003E54F8" w:rsidP="003E54F8">
                            <w:pPr>
                              <w:pStyle w:val="Textoindependiente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.7pt;margin-top:-8.35pt;width:41pt;height:69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DEqAIAAKYFAAAOAAAAZHJzL2Uyb0RvYy54bWysVNtu2zAMfR+wfxD07vpSJ76gTtHG8Tag&#10;uwDtPkCx5ViYLXmSErsY9u+j5DhNWwwYtvlBoCnqiIc84tX12LXoQKVigmfYv/AworwUFeO7DH99&#10;KJwYI6UJr0grOM3wI1X4evX2zdXQpzQQjWgrKhGAcJUOfYYbrfvUdVXZ0I6oC9FTDpu1kB3R8Ct3&#10;biXJAOhd6waet3QHIateipIqBd582sQri1/XtNSf61pRjdoMQ27artKuW7O6qyuS7iTpG1Ye0yB/&#10;kUVHGIdLT1A50QTtJXsF1bFSCiVqfVGKzhV1zUpqOQAb33vB5r4hPbVcoDiqP5VJ/T/Y8tPhi0Ss&#10;ynCAEScdtOiBjhrdihFdmuoMvUoh6L6HMD2CG7psmar+TpTfFIS4ZzHTAWWit8NHUQEe2WthT4y1&#10;7FDdsv79jAH8EQBCYx5PzTC3l+BcBF7kwU4JW3G8jKJoYfJxSWpwTK17qfQ7KjpkjAxLaLa9hxzu&#10;lJ5C5xATzkXB2hb8JG35MwdgTh64G46aPZOF7d+PxEs28SYOnTBYbpzQy3PnpliHzrLwo0V+ma/X&#10;uf/T3OuHacOqinJzzawlP/yzXh1VPangpCYlWlYZOJOSkrvtupXoQEDLhf2OBTkLc5+nYesFXF5Q&#10;8oPQuw0Sp1jGkRMW4cJJIi92PD+5TZZemIR58ZzSHeP03ymhIcPJIlhM+vktN89+r7mRtGMapkXL&#10;OpDEKYikDSXVhle2tZqwdrLPSmHSfyoFtHtutJWuUeukWz1uR/sY/Fn6W1E9gpalAIGBGGHSgWHW&#10;IILfAQZHhtX3PZEUo/YDh5cJbj0bcja2s0F42QiYPxqjyVzraRrte8l2DYBPr4uLG3g2NbM6Nu9r&#10;SuT42GAYWDrHwWWmzfm/jXoar6tfAAAA//8DAFBLAwQUAAYACAAAACEAYe5kReAAAAALAQAADwAA&#10;AGRycy9kb3ducmV2LnhtbEyPTU/DMAyG70j8h8hIXNCWlo1ulKbTNAnBCWllF25ZY9qKxClNupV/&#10;j3eCmz8evX5cbCZnxQmH0HlSkM4TEEi1Nx01Cg7vz7M1iBA1GW09oYIfDLApr68KnRt/pj2eqtgI&#10;DqGQawVtjH0uZahbdDrMfY/Eu08/OB25HRppBn3mcGflfZJk0umO+EKre9y1WH9Vo1OQpWY0u+y7&#10;eh0+9m93cju+2AMqdXszbZ9ARJziHwwXfVaHkp2OfiQThOWMxZJJBbM0W4G4AMsHnhy5WKwe1yDL&#10;Qv7/ofwFAAD//wMAUEsBAi0AFAAGAAgAAAAhALaDOJL+AAAA4QEAABMAAAAAAAAAAAAAAAAAAAAA&#10;AFtDb250ZW50X1R5cGVzXS54bWxQSwECLQAUAAYACAAAACEAOP0h/9YAAACUAQAACwAAAAAAAAAA&#10;AAAAAAAvAQAAX3JlbHMvLnJlbHNQSwECLQAUAAYACAAAACEAGXcQxKgCAACmBQAADgAAAAAAAAAA&#10;AAAAAAAuAgAAZHJzL2Uyb0RvYy54bWxQSwECLQAUAAYACAAAACEAYe5kReAAAAALAQAADwAAAAAA&#10;AAAAAAAAAAACBQAAZHJzL2Rvd25yZXYueG1sUEsFBgAAAAAEAAQA8wAAAA8GAAAAAA==&#10;" filled="f" stroked="f">
                <v:path arrowok="t"/>
                <v:textbox style="layout-flow:vertical;mso-layout-flow-alt:bottom-to-top" inset="0,0,0,0">
                  <w:txbxContent>
                    <w:p w:rsidR="003E54F8" w:rsidRPr="00223717" w:rsidRDefault="003E54F8" w:rsidP="003E54F8">
                      <w:pPr>
                        <w:pStyle w:val="Textoindependiente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62A66" w:rsidRPr="00543291" w:rsidRDefault="00162A66" w:rsidP="0054329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(El porcentaje se aplicará sobre la cifra resultante de multiplicar el canon anual ofertado por el total de las temporadas del contrato y deberá abonarse en su totalidad a la formalización del contrato).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Aspectos medioambientales de la explotación de los servicios de playa. Puntuación máxima </w:t>
      </w:r>
      <w:r w:rsidR="00C256EF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2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5 puntos, distribuido</w:t>
      </w:r>
      <w:r w:rsidR="00C256EF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s en los siguientes apartados (2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5% ponderación):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Actuaciones para contribuir a la 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promoción de un medio ambiente sostenible (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puntos):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ind w:left="3540"/>
        <w:rPr>
          <w:rFonts w:ascii="Calibri Light" w:hAnsi="Calibri Light" w:cs="Arial"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widowControl w:val="0"/>
        <w:autoSpaceDE w:val="0"/>
        <w:autoSpaceDN w:val="0"/>
        <w:adjustRightInd w:val="0"/>
        <w:ind w:left="1668" w:firstLine="708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162A66" w:rsidRPr="00543291" w:rsidRDefault="00162A6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2376"/>
        <w:contextualSpacing w:val="0"/>
        <w:rPr>
          <w:rFonts w:ascii="Calibri Light" w:hAnsi="Calibri Light" w:cs="Arial"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</w:t>
      </w: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a 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aportar el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3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% del precio total ofertado para los años de duración del contrato</w:t>
      </w:r>
      <w:r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con destino a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asociaciones que constan como ANEXO IX para acciones de interés medioambiental relacionadas con el objeto del contrato y que incidan en su prestación, durante el periodo de ejecución del mismo………..……………………1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0</w:t>
      </w: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 puntos</w:t>
      </w:r>
    </w:p>
    <w:p w:rsidR="00162A66" w:rsidRPr="00543291" w:rsidRDefault="00162A6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162A66" w:rsidRPr="00543291" w:rsidRDefault="00162A6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10"/>
        <w:rPr>
          <w:rFonts w:ascii="Calibri Light" w:hAnsi="Calibri Light" w:cs="Arial"/>
          <w:i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i/>
          <w:color w:val="000000"/>
          <w:sz w:val="24"/>
          <w:szCs w:val="24"/>
          <w:lang w:val="es-ES"/>
        </w:rPr>
        <w:t>(No debe indicarse el canon anual correspondiente a la oferta económica. El porcentaje se aplicará sobre la cifra resultante de multiplicar el canon anual ofertado por el total de las temporadas del contrato y deberá abonarse en su totalidad a la formalización del contrato.)</w:t>
      </w:r>
    </w:p>
    <w:p w:rsidR="00162A66" w:rsidRPr="00543291" w:rsidRDefault="00162A6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741842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>
        <w:rPr>
          <w:rFonts w:ascii="Calibri Light" w:hAnsi="Calibri Ligh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-5758815</wp:posOffset>
                </wp:positionV>
                <wp:extent cx="520700" cy="8867775"/>
                <wp:effectExtent l="0" t="381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2070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4F8" w:rsidRPr="00223717" w:rsidRDefault="003E54F8" w:rsidP="003E54F8">
                            <w:pPr>
                              <w:pStyle w:val="Textoindependiente"/>
                              <w:spacing w:before="27" w:line="228" w:lineRule="auto"/>
                              <w:ind w:left="20" w:right="1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 del licitador:……………………………….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.65pt;margin-top:-453.45pt;width:41pt;height:69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LzpwIAAKYFAAAOAAAAZHJzL2Uyb0RvYy54bWysVNtu2zAMfR+wfxD07voyJ76gTtHG8Tag&#10;uwDtPkCx5ViYLXmSErso9u+j5DhNWwwYtvlBoCnqiIc84uXV2LXoQKVigmfYv/AworwUFeO7DH+7&#10;L5wYI6UJr0grOM3wA1X4avX2zeXQpzQQjWgrKhGAcJUOfYYbrfvUdVXZ0I6oC9FTDpu1kB3R8Ct3&#10;biXJAOhd6waet3QHIateipIqBd582sQri1/XtNRf6lpRjdoMQ27artKuW7O6q0uS7iTpG1Ye0yB/&#10;kUVHGIdLT1A50QTtJXsF1bFSCiVqfVGKzhV1zUpqOQAb33vB5q4hPbVcoDiqP5VJ/T/Y8vPhq0Ss&#10;gt5hxEkHLbqno0Y3YkShqc7QqxSC7noI0yO4TaRhqvpbUX5XEOKexUwHlIneDp9EBXhkr4U9Mday&#10;Q3XL+g8zBvBHAAiNeTg1w9xegnMReJEHOyVsxfEyiqKFycclqcExGfRS6fdUdMgYGZbQbHsPOdwq&#10;PYXOISaci4K1LfhJ2vJnDsCcPHA3HDV7Jgvbv8fESzbxJg6dMFhunNDLc+e6WIfOsvCjRf4uX69z&#10;/6e51w/ThlUV5eaaWUt++Ge9Oqp6UsFJTUq0rDJwJiUld9t1K9GBgJYL+x0LchbmPk/D1gu4vKDk&#10;B6F3EyROsYwjJyzChZNEXux4fnKTLL0wCfPiOaVbxum/U0JDhpNFsJj081tunv1ecyNpxzRMi5Z1&#10;IIlTEEkbSqoNr2xrNWHtZJ+VwqT/VApo99xoK12j1km3etyO9jEEs/S3onoALUsBAgMxwqQDw6xB&#10;BL8DDI4Mqx97IilG7UcOLxPcejbkbGxng/CyETB/NEaTudbTNNr3ku0aAJ9eFxfX8GxqZnVs3teU&#10;yPGxwTCwdI6Dy0yb838b9TReV78AAAD//wMAUEsDBBQABgAIAAAAIQC8rfiq4AAAAAsBAAAPAAAA&#10;ZHJzL2Rvd25yZXYueG1sTI/LTsMwEEX3SPyDNUhsUOuUh0lCJlVVCcEKqaEbdm48JBF+BNtpw9/j&#10;rmA5M0d3zq3Ws9HsSD4MziKslhkwsq1Tg+0Q9u/PixxYiNIqqZ0lhB8KsK4vLypZKneyOzo2sWMp&#10;xIZSIvQxjiXnoe3JyLB0I9l0+3TeyJhG33Hl5SmFG81vs0xwIwebPvRypG1P7VczGQSxUpPaiu/m&#10;1X/s3m74ZnrRe0K8vpo3T8AizfEPhrN+Uoc6OR3cZFVgGiF/uEskwqLIRAHsTIjHtDog3OeFAF5X&#10;/H+H+hcAAP//AwBQSwECLQAUAAYACAAAACEAtoM4kv4AAADhAQAAEwAAAAAAAAAAAAAAAAAAAAAA&#10;W0NvbnRlbnRfVHlwZXNdLnhtbFBLAQItABQABgAIAAAAIQA4/SH/1gAAAJQBAAALAAAAAAAAAAAA&#10;AAAAAC8BAABfcmVscy8ucmVsc1BLAQItABQABgAIAAAAIQD+ZtLzpwIAAKYFAAAOAAAAAAAAAAAA&#10;AAAAAC4CAABkcnMvZTJvRG9jLnhtbFBLAQItABQABgAIAAAAIQC8rfiq4AAAAAsBAAAPAAAAAAAA&#10;AAAAAAAAAAEFAABkcnMvZG93bnJldi54bWxQSwUGAAAAAAQABADzAAAADgYAAAAA&#10;" filled="f" stroked="f">
                <v:path arrowok="t"/>
                <v:textbox style="layout-flow:vertical;mso-layout-flow-alt:bottom-to-top" inset="0,0,0,0">
                  <w:txbxContent>
                    <w:p w:rsidR="003E54F8" w:rsidRPr="00223717" w:rsidRDefault="003E54F8" w:rsidP="003E54F8">
                      <w:pPr>
                        <w:pStyle w:val="Textoindependiente"/>
                        <w:spacing w:before="27" w:line="228" w:lineRule="auto"/>
                        <w:ind w:left="20" w:right="18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 del licitador:……………………………….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2AD5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 xml:space="preserve">Me comprometo </w:t>
      </w:r>
      <w:r w:rsidR="00992AD5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>a</w:t>
      </w:r>
      <w:r w:rsidR="00F912BA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>l</w:t>
      </w:r>
      <w:r w:rsidR="00992AD5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suministro y distribución entre los usuarios de 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ceniceros de playa</w:t>
      </w:r>
      <w:r w:rsidR="00F912BA" w:rsidRPr="00543291">
        <w:rPr>
          <w:rFonts w:ascii="Calibri Light" w:hAnsi="Calibri Light" w:cs="Arial"/>
          <w:color w:val="000000"/>
          <w:sz w:val="24"/>
          <w:szCs w:val="24"/>
          <w:lang w:val="es-ES"/>
        </w:rPr>
        <w:t xml:space="preserve"> de cartón (o similar) o reciclables (mínimo del 80 ceniceros por hamaca y silla del correspondiente lote)…………............................................................…….</w:t>
      </w:r>
      <w:r w:rsidR="00F912BA"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10 puntos</w:t>
      </w:r>
    </w:p>
    <w:p w:rsidR="00FB1F72" w:rsidRPr="00543291" w:rsidRDefault="00FB1F72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480DB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a la instalación de electrodomésticos de clase A+++ y bajo consumo e iluminación LED en el 100% de los electrodomésticos e iluminación………………………………5 puntos</w:t>
      </w: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F912BA" w:rsidP="0054329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Aspectos de calidad de la explotación (5 puntos-5% ponderación):</w:t>
      </w:r>
    </w:p>
    <w:p w:rsidR="00F912BA" w:rsidRPr="00543291" w:rsidRDefault="00F912BA" w:rsidP="00543291">
      <w:pPr>
        <w:widowControl w:val="0"/>
        <w:autoSpaceDE w:val="0"/>
        <w:autoSpaceDN w:val="0"/>
        <w:adjustRightInd w:val="0"/>
        <w:ind w:left="72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2E7A77" w:rsidP="00543291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F912BA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F912BA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a homogeneizar el total del color del lote (homogeneización del color del total de los elementos del lote en blanco/arena)…………. ……………………………….………….5 puntos</w:t>
      </w:r>
    </w:p>
    <w:p w:rsidR="00F912BA" w:rsidRPr="00543291" w:rsidRDefault="00F912BA" w:rsidP="00543291">
      <w:pPr>
        <w:pStyle w:val="Prrafodelista"/>
        <w:widowControl w:val="0"/>
        <w:autoSpaceDE w:val="0"/>
        <w:autoSpaceDN w:val="0"/>
        <w:adjustRightInd w:val="0"/>
        <w:ind w:left="708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</w:p>
    <w:p w:rsidR="00162A66" w:rsidRPr="00543291" w:rsidRDefault="00162A66" w:rsidP="0054329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 w:cs="Arial"/>
          <w:iCs/>
          <w:color w:val="222222"/>
          <w:sz w:val="24"/>
          <w:szCs w:val="24"/>
          <w:lang w:val="es-ES" w:eastAsia="es-ES_tradnl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Por contribuir a la desestacionalización y promoción e imagen turística del municipio fuera de temporada. Puntuación máxima de 10 puntos (10% ponderación):</w:t>
      </w:r>
    </w:p>
    <w:p w:rsidR="00480DB6" w:rsidRPr="00543291" w:rsidRDefault="00480DB6" w:rsidP="00543291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127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76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480DB6" w:rsidRPr="00543291" w:rsidRDefault="002E7A77" w:rsidP="00543291">
      <w:pPr>
        <w:pStyle w:val="Prrafodelista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SI </w:t>
      </w:r>
      <w:r w:rsidRPr="00543291">
        <w:rPr>
          <w:rFonts w:ascii="Calibri Light" w:hAnsi="Calibri Ligh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instrText xml:space="preserve"> FORMCHECKBOX </w:instrText>
      </w:r>
      <w:r w:rsidR="00D65D86">
        <w:rPr>
          <w:rFonts w:ascii="Calibri Light" w:hAnsi="Calibri Light" w:cs="Arial"/>
          <w:sz w:val="24"/>
          <w:szCs w:val="24"/>
        </w:rPr>
      </w:r>
      <w:r w:rsidR="00D65D86">
        <w:rPr>
          <w:rFonts w:ascii="Calibri Light" w:hAnsi="Calibri Light" w:cs="Arial"/>
          <w:sz w:val="24"/>
          <w:szCs w:val="24"/>
        </w:rPr>
        <w:fldChar w:fldCharType="separate"/>
      </w:r>
      <w:r w:rsidRPr="00543291">
        <w:rPr>
          <w:rFonts w:ascii="Calibri Light" w:hAnsi="Calibri Light" w:cs="Arial"/>
          <w:sz w:val="24"/>
          <w:szCs w:val="24"/>
        </w:rPr>
        <w:fldChar w:fldCharType="end"/>
      </w:r>
      <w:r w:rsidR="00480DB6" w:rsidRPr="00543291"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color w:val="222222"/>
          <w:sz w:val="24"/>
          <w:szCs w:val="24"/>
          <w:lang w:val="es-ES"/>
        </w:rPr>
        <w:t xml:space="preserve"> </w:t>
      </w:r>
      <w:r w:rsidR="00480DB6" w:rsidRPr="00543291">
        <w:rPr>
          <w:rFonts w:ascii="Calibri Light" w:hAnsi="Calibri Light" w:cs="Arial"/>
          <w:w w:val="105"/>
          <w:sz w:val="24"/>
          <w:szCs w:val="24"/>
          <w:lang w:val="es-ES"/>
        </w:rPr>
        <w:t xml:space="preserve">NO </w:t>
      </w:r>
    </w:p>
    <w:p w:rsidR="00480DB6" w:rsidRPr="00543291" w:rsidRDefault="00480DB6" w:rsidP="00543291">
      <w:pPr>
        <w:pStyle w:val="Prrafodelista"/>
        <w:widowControl w:val="0"/>
        <w:autoSpaceDE w:val="0"/>
        <w:autoSpaceDN w:val="0"/>
        <w:adjustRightInd w:val="0"/>
        <w:spacing w:before="12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CC2749" w:rsidRPr="00543291" w:rsidRDefault="00CC2749" w:rsidP="00543291">
      <w:pPr>
        <w:pStyle w:val="Prrafodelista"/>
        <w:widowControl w:val="0"/>
        <w:autoSpaceDE w:val="0"/>
        <w:autoSpaceDN w:val="0"/>
        <w:adjustRightInd w:val="0"/>
        <w:spacing w:before="120"/>
        <w:ind w:left="144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  <w:r w:rsidRPr="00543291">
        <w:rPr>
          <w:rFonts w:ascii="Calibri Light" w:hAnsi="Calibri Light" w:cs="Arial"/>
          <w:b/>
          <w:color w:val="000000"/>
          <w:sz w:val="24"/>
          <w:szCs w:val="24"/>
          <w:lang w:val="es-ES"/>
        </w:rPr>
        <w:t>Me comprometo a realizar la explotación de la concesión los fines de semana y festivos durante todo el año, excepto el mes de diciembre, con un mínimo del 10% de las hamacas y sombrillas y un máximo del 25% ………………………………………….… …..10 puntos</w:t>
      </w:r>
    </w:p>
    <w:p w:rsidR="00162A66" w:rsidRPr="00543291" w:rsidRDefault="00162A66" w:rsidP="00543291">
      <w:pPr>
        <w:widowControl w:val="0"/>
        <w:autoSpaceDE w:val="0"/>
        <w:autoSpaceDN w:val="0"/>
        <w:adjustRightInd w:val="0"/>
        <w:rPr>
          <w:rFonts w:ascii="Calibri Light" w:hAnsi="Calibri Light" w:cs="Arial"/>
          <w:b/>
          <w:color w:val="000000"/>
          <w:sz w:val="24"/>
          <w:szCs w:val="24"/>
          <w:lang w:val="es-ES"/>
        </w:rPr>
      </w:pPr>
    </w:p>
    <w:p w:rsidR="00FE0B8B" w:rsidRPr="00543291" w:rsidRDefault="00FE0B8B" w:rsidP="00543291">
      <w:pPr>
        <w:pStyle w:val="Prrafodelista"/>
        <w:rPr>
          <w:rFonts w:ascii="Calibri Light" w:hAnsi="Calibri Light"/>
          <w:sz w:val="24"/>
          <w:szCs w:val="24"/>
          <w:lang w:val="es-ES"/>
        </w:rPr>
      </w:pPr>
    </w:p>
    <w:p w:rsidR="00CC2749" w:rsidRPr="00543291" w:rsidRDefault="003E54F8" w:rsidP="00543291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.</w:t>
      </w:r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t>……………, …….. de ………………………….. de …………</w:t>
      </w:r>
      <w:r w:rsidR="00CC2749" w:rsidRPr="00543291">
        <w:rPr>
          <w:rFonts w:ascii="Calibri Light" w:hAnsi="Calibri Light" w:cs="Arial"/>
          <w:w w:val="105"/>
          <w:sz w:val="24"/>
          <w:szCs w:val="24"/>
          <w:lang w:val="es-ES"/>
        </w:rPr>
        <w:cr/>
      </w:r>
    </w:p>
    <w:p w:rsidR="00CC2749" w:rsidRPr="00543291" w:rsidRDefault="00CC2749" w:rsidP="00543291">
      <w:pPr>
        <w:pStyle w:val="Textoindependiente"/>
        <w:kinsoku w:val="0"/>
        <w:overflowPunct w:val="0"/>
        <w:spacing w:line="252" w:lineRule="auto"/>
        <w:ind w:right="117"/>
        <w:jc w:val="both"/>
        <w:rPr>
          <w:rFonts w:ascii="Calibri Light" w:hAnsi="Calibri Light" w:cs="Arial"/>
          <w:w w:val="105"/>
          <w:sz w:val="24"/>
          <w:szCs w:val="24"/>
          <w:lang w:val="es-ES"/>
        </w:rPr>
      </w:pPr>
      <w:r w:rsidRPr="00543291">
        <w:rPr>
          <w:rFonts w:ascii="Calibri Light" w:hAnsi="Calibri Light" w:cs="Arial"/>
          <w:w w:val="105"/>
          <w:sz w:val="24"/>
          <w:szCs w:val="24"/>
          <w:lang w:val="es-ES"/>
        </w:rPr>
        <w:t>(Lugar, fecha y firma del licitador)</w:t>
      </w:r>
    </w:p>
    <w:p w:rsidR="003E54F8" w:rsidRPr="00543291" w:rsidRDefault="003E54F8" w:rsidP="00543291">
      <w:pPr>
        <w:pStyle w:val="Ttulo1"/>
        <w:numPr>
          <w:ilvl w:val="0"/>
          <w:numId w:val="0"/>
        </w:numPr>
        <w:ind w:left="720"/>
        <w:rPr>
          <w:rFonts w:ascii="Calibri Light" w:hAnsi="Calibri Light"/>
          <w:sz w:val="24"/>
          <w:szCs w:val="24"/>
        </w:rPr>
      </w:pPr>
    </w:p>
    <w:p w:rsidR="00FE0B8B" w:rsidRPr="00543291" w:rsidRDefault="000F6C06" w:rsidP="00543291">
      <w:pPr>
        <w:pStyle w:val="Ttulo1"/>
        <w:numPr>
          <w:ilvl w:val="0"/>
          <w:numId w:val="0"/>
        </w:numPr>
        <w:ind w:left="720"/>
        <w:rPr>
          <w:rFonts w:ascii="Calibri Light" w:hAnsi="Calibri Light" w:cs="Arial"/>
          <w:color w:val="000000"/>
          <w:sz w:val="24"/>
          <w:szCs w:val="24"/>
        </w:rPr>
      </w:pPr>
      <w:r w:rsidRPr="00543291">
        <w:rPr>
          <w:rFonts w:ascii="Calibri Light" w:hAnsi="Calibri Light"/>
          <w:sz w:val="24"/>
          <w:szCs w:val="24"/>
        </w:rPr>
        <w:t>Nota: Las proposiciones deberán estar firmadas en todas sus hojas. Serán rechazadas las proposiciones que no observen este modelo o aparezcan con tachaduras o enmiendas.</w:t>
      </w:r>
    </w:p>
    <w:sectPr w:rsidR="00FE0B8B" w:rsidRPr="00543291" w:rsidSect="00543291">
      <w:headerReference w:type="default" r:id="rId8"/>
      <w:footerReference w:type="default" r:id="rId9"/>
      <w:pgSz w:w="11906" w:h="16838"/>
      <w:pgMar w:top="22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86" w:rsidRDefault="00D65D86" w:rsidP="00451B39">
      <w:r>
        <w:separator/>
      </w:r>
    </w:p>
  </w:endnote>
  <w:endnote w:type="continuationSeparator" w:id="0">
    <w:p w:rsidR="00D65D86" w:rsidRDefault="00D65D86" w:rsidP="004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80000067" w:usb1="00000000" w:usb2="00000000" w:usb3="00000000" w:csb0="000001F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91" w:rsidRPr="00543291" w:rsidRDefault="00543291" w:rsidP="00543291">
    <w:pPr>
      <w:pStyle w:val="Piedepgina"/>
      <w:jc w:val="right"/>
      <w:rPr>
        <w:rFonts w:ascii="Calibri Light" w:hAnsi="Calibri Light"/>
        <w:b/>
        <w:sz w:val="20"/>
        <w:szCs w:val="20"/>
      </w:rPr>
    </w:pPr>
    <w:r w:rsidRPr="00543291">
      <w:rPr>
        <w:rFonts w:ascii="Calibri Light" w:hAnsi="Calibri Light"/>
        <w:sz w:val="20"/>
        <w:szCs w:val="20"/>
      </w:rPr>
      <w:t xml:space="preserve">ANEXO VII. PROPUESTA TÉCNICA TIPO C          |     </w:t>
    </w:r>
    <w:r w:rsidRPr="00543291">
      <w:rPr>
        <w:rFonts w:ascii="Calibri Light" w:hAnsi="Calibri Light"/>
        <w:b/>
        <w:sz w:val="20"/>
        <w:szCs w:val="20"/>
      </w:rPr>
      <w:fldChar w:fldCharType="begin"/>
    </w:r>
    <w:r w:rsidRPr="00543291">
      <w:rPr>
        <w:rFonts w:ascii="Calibri Light" w:hAnsi="Calibri Light"/>
        <w:sz w:val="20"/>
        <w:szCs w:val="20"/>
      </w:rPr>
      <w:instrText xml:space="preserve"> PAGE   \* MERGEFORMAT </w:instrText>
    </w:r>
    <w:r w:rsidRPr="00543291">
      <w:rPr>
        <w:rFonts w:ascii="Calibri Light" w:hAnsi="Calibri Light"/>
        <w:b/>
        <w:sz w:val="20"/>
        <w:szCs w:val="20"/>
      </w:rPr>
      <w:fldChar w:fldCharType="separate"/>
    </w:r>
    <w:r w:rsidR="00741842" w:rsidRPr="00741842">
      <w:rPr>
        <w:rFonts w:ascii="Calibri Light" w:hAnsi="Calibri Light"/>
        <w:b/>
        <w:noProof/>
        <w:sz w:val="20"/>
        <w:szCs w:val="20"/>
      </w:rPr>
      <w:t>2</w:t>
    </w:r>
    <w:r w:rsidRPr="00543291">
      <w:rPr>
        <w:rFonts w:ascii="Calibri Light" w:hAnsi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86" w:rsidRDefault="00D65D86" w:rsidP="00451B39">
      <w:r>
        <w:separator/>
      </w:r>
    </w:p>
  </w:footnote>
  <w:footnote w:type="continuationSeparator" w:id="0">
    <w:p w:rsidR="00D65D86" w:rsidRDefault="00D65D86" w:rsidP="0045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91" w:rsidRDefault="00543291">
    <w:pPr>
      <w:pStyle w:val="Encabezado"/>
    </w:pPr>
    <w:r w:rsidRPr="0054329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4746328</wp:posOffset>
          </wp:positionH>
          <wp:positionV relativeFrom="paragraph">
            <wp:posOffset>-186933</wp:posOffset>
          </wp:positionV>
          <wp:extent cx="1206635" cy="603115"/>
          <wp:effectExtent l="19050" t="0" r="0" b="0"/>
          <wp:wrapNone/>
          <wp:docPr id="7" name="Imagen 1" descr="escut_ayt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ayto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635" cy="60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98"/>
    <w:multiLevelType w:val="hybridMultilevel"/>
    <w:tmpl w:val="C652C93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8F22F1"/>
    <w:multiLevelType w:val="hybridMultilevel"/>
    <w:tmpl w:val="8302830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309EAB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AF6"/>
    <w:multiLevelType w:val="hybridMultilevel"/>
    <w:tmpl w:val="A76EB88E"/>
    <w:lvl w:ilvl="0" w:tplc="9CD2C45E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882"/>
    <w:multiLevelType w:val="hybridMultilevel"/>
    <w:tmpl w:val="A61AD53E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4E51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4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1EA4257B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2CE45D2C"/>
    <w:multiLevelType w:val="hybridMultilevel"/>
    <w:tmpl w:val="8320FEF4"/>
    <w:lvl w:ilvl="0" w:tplc="0C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03C21"/>
    <w:multiLevelType w:val="multilevel"/>
    <w:tmpl w:val="EFC61DA6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3E17F69"/>
    <w:multiLevelType w:val="hybridMultilevel"/>
    <w:tmpl w:val="7400A18A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1EE0"/>
    <w:multiLevelType w:val="hybridMultilevel"/>
    <w:tmpl w:val="3E3017FC"/>
    <w:lvl w:ilvl="0" w:tplc="75A22740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CD6C66"/>
    <w:multiLevelType w:val="hybridMultilevel"/>
    <w:tmpl w:val="EF400AD0"/>
    <w:lvl w:ilvl="0" w:tplc="14AE9462">
      <w:start w:val="1"/>
      <w:numFmt w:val="lowerRoman"/>
      <w:lvlText w:val="%1)"/>
      <w:lvlJc w:val="left"/>
      <w:pPr>
        <w:ind w:left="2487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4EB123AF"/>
    <w:multiLevelType w:val="hybridMultilevel"/>
    <w:tmpl w:val="F81621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76168"/>
    <w:multiLevelType w:val="hybridMultilevel"/>
    <w:tmpl w:val="83142DA2"/>
    <w:lvl w:ilvl="0" w:tplc="BFC6A94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2543A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A69FE"/>
    <w:multiLevelType w:val="hybridMultilevel"/>
    <w:tmpl w:val="FADA1D86"/>
    <w:lvl w:ilvl="0" w:tplc="309EAB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2A82"/>
    <w:multiLevelType w:val="multilevel"/>
    <w:tmpl w:val="172C4A3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tulo"/>
      <w:isLgl/>
      <w:lvlText w:val="%1.%2"/>
      <w:lvlJc w:val="left"/>
      <w:pPr>
        <w:ind w:left="602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5CE1231"/>
    <w:multiLevelType w:val="hybridMultilevel"/>
    <w:tmpl w:val="33DCF176"/>
    <w:lvl w:ilvl="0" w:tplc="040A001B">
      <w:start w:val="1"/>
      <w:numFmt w:val="lowerRoman"/>
      <w:lvlText w:val="%1."/>
      <w:lvlJc w:val="right"/>
      <w:pPr>
        <w:ind w:left="3924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F2B1F"/>
    <w:multiLevelType w:val="hybridMultilevel"/>
    <w:tmpl w:val="946EED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24131"/>
    <w:multiLevelType w:val="hybridMultilevel"/>
    <w:tmpl w:val="E48C93A6"/>
    <w:lvl w:ilvl="0" w:tplc="3CFE59D6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17D80"/>
    <w:multiLevelType w:val="hybridMultilevel"/>
    <w:tmpl w:val="430A6AA4"/>
    <w:lvl w:ilvl="0" w:tplc="82543A9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6"/>
  </w:num>
  <w:num w:numId="15">
    <w:abstractNumId w:val="18"/>
  </w:num>
  <w:num w:numId="16">
    <w:abstractNumId w:val="13"/>
  </w:num>
  <w:num w:numId="17">
    <w:abstractNumId w:val="5"/>
  </w:num>
  <w:num w:numId="18">
    <w:abstractNumId w:val="6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39"/>
    <w:rsid w:val="00015C3C"/>
    <w:rsid w:val="0001766A"/>
    <w:rsid w:val="00041BF1"/>
    <w:rsid w:val="00044F71"/>
    <w:rsid w:val="00076A22"/>
    <w:rsid w:val="000801AB"/>
    <w:rsid w:val="00083744"/>
    <w:rsid w:val="000F6C06"/>
    <w:rsid w:val="00162A66"/>
    <w:rsid w:val="00183B8E"/>
    <w:rsid w:val="001B429A"/>
    <w:rsid w:val="001C43FF"/>
    <w:rsid w:val="00204A14"/>
    <w:rsid w:val="0020689B"/>
    <w:rsid w:val="002705E7"/>
    <w:rsid w:val="0027448C"/>
    <w:rsid w:val="00276E21"/>
    <w:rsid w:val="002E2B70"/>
    <w:rsid w:val="002E7A77"/>
    <w:rsid w:val="003E54F8"/>
    <w:rsid w:val="004229DB"/>
    <w:rsid w:val="004239C4"/>
    <w:rsid w:val="00451B39"/>
    <w:rsid w:val="00480DB6"/>
    <w:rsid w:val="00484DEB"/>
    <w:rsid w:val="004D6CF5"/>
    <w:rsid w:val="00501FAC"/>
    <w:rsid w:val="0053290D"/>
    <w:rsid w:val="00543291"/>
    <w:rsid w:val="00544F2F"/>
    <w:rsid w:val="005A0474"/>
    <w:rsid w:val="005C634D"/>
    <w:rsid w:val="005F1B9F"/>
    <w:rsid w:val="00610398"/>
    <w:rsid w:val="00620F54"/>
    <w:rsid w:val="00633207"/>
    <w:rsid w:val="006B24EF"/>
    <w:rsid w:val="006D183E"/>
    <w:rsid w:val="006E46BC"/>
    <w:rsid w:val="00741842"/>
    <w:rsid w:val="00765856"/>
    <w:rsid w:val="007704B8"/>
    <w:rsid w:val="00773B33"/>
    <w:rsid w:val="007B0484"/>
    <w:rsid w:val="007E482C"/>
    <w:rsid w:val="007F5A6B"/>
    <w:rsid w:val="00843408"/>
    <w:rsid w:val="008665EC"/>
    <w:rsid w:val="008B27E9"/>
    <w:rsid w:val="0094150C"/>
    <w:rsid w:val="00953BE9"/>
    <w:rsid w:val="00970953"/>
    <w:rsid w:val="00992AD5"/>
    <w:rsid w:val="009A4239"/>
    <w:rsid w:val="009D0D20"/>
    <w:rsid w:val="00A47A79"/>
    <w:rsid w:val="00A85B6F"/>
    <w:rsid w:val="00B14BB6"/>
    <w:rsid w:val="00B87914"/>
    <w:rsid w:val="00C23DD6"/>
    <w:rsid w:val="00C256EF"/>
    <w:rsid w:val="00C70B21"/>
    <w:rsid w:val="00CC2749"/>
    <w:rsid w:val="00CF6EA8"/>
    <w:rsid w:val="00D14B54"/>
    <w:rsid w:val="00D65D86"/>
    <w:rsid w:val="00D81E61"/>
    <w:rsid w:val="00E07CB3"/>
    <w:rsid w:val="00E15146"/>
    <w:rsid w:val="00E35090"/>
    <w:rsid w:val="00E816A5"/>
    <w:rsid w:val="00EC1259"/>
    <w:rsid w:val="00ED18A8"/>
    <w:rsid w:val="00F22574"/>
    <w:rsid w:val="00F538DD"/>
    <w:rsid w:val="00F817AF"/>
    <w:rsid w:val="00F912BA"/>
    <w:rsid w:val="00FA6319"/>
    <w:rsid w:val="00FB1F72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aconcuadrcula">
    <w:name w:val="Table Grid"/>
    <w:basedOn w:val="Tabla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451B39"/>
  </w:style>
  <w:style w:type="table" w:customStyle="1" w:styleId="TableNormal">
    <w:name w:val="Table Normal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ipervnculo">
    <w:name w:val="Hyperlink"/>
    <w:uiPriority w:val="99"/>
    <w:unhideWhenUsed/>
    <w:rsid w:val="00451B39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Ttulo1"/>
    <w:next w:val="Normal"/>
    <w:link w:val="SubttuloCar"/>
    <w:autoRedefine/>
    <w:uiPriority w:val="11"/>
    <w:qFormat/>
    <w:rsid w:val="00451B39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51B39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B39"/>
    <w:rPr>
      <w:rFonts w:ascii="Futura Lt BT" w:eastAsia="Calibri" w:hAnsi="Futura Lt BT" w:cs="Times New Roman"/>
    </w:rPr>
  </w:style>
  <w:style w:type="character" w:styleId="Refdenotaalpie">
    <w:name w:val="footnote reference"/>
    <w:uiPriority w:val="99"/>
    <w:unhideWhenUsed/>
    <w:rsid w:val="00451B3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39"/>
    <w:pPr>
      <w:jc w:val="both"/>
    </w:pPr>
    <w:rPr>
      <w:rFonts w:ascii="Futura Lt BT" w:eastAsia="Calibri" w:hAnsi="Futura Lt BT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51B39"/>
    <w:pPr>
      <w:numPr>
        <w:numId w:val="2"/>
      </w:numPr>
      <w:outlineLvl w:val="0"/>
    </w:pPr>
    <w:rPr>
      <w:rFonts w:ascii="Helvetica" w:hAnsi="Helvetica"/>
      <w:b/>
      <w:sz w:val="21"/>
      <w:szCs w:val="21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A66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1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 w:cs="Times New Roman"/>
      <w:b/>
      <w:bCs/>
      <w:sz w:val="21"/>
      <w:szCs w:val="2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51B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39"/>
    <w:rPr>
      <w:rFonts w:ascii="Futura Lt BT" w:eastAsia="Calibri" w:hAnsi="Futura Lt BT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3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B3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B39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aconcuadrcula">
    <w:name w:val="Table Grid"/>
    <w:basedOn w:val="Tablanormal"/>
    <w:uiPriority w:val="59"/>
    <w:rsid w:val="00451B39"/>
    <w:rPr>
      <w:rFonts w:ascii="Futura Lt BT" w:eastAsia="Calibri" w:hAnsi="Futura Lt BT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451B3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451B3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451B3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451B3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451B3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451B3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451B3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451B3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451B39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451B39"/>
  </w:style>
  <w:style w:type="table" w:customStyle="1" w:styleId="TableNormal">
    <w:name w:val="Table Normal"/>
    <w:uiPriority w:val="2"/>
    <w:semiHidden/>
    <w:unhideWhenUsed/>
    <w:qFormat/>
    <w:rsid w:val="00451B3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B39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51B3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51B39"/>
    <w:pPr>
      <w:tabs>
        <w:tab w:val="left" w:pos="440"/>
        <w:tab w:val="right" w:leader="dot" w:pos="8494"/>
      </w:tabs>
      <w:spacing w:before="120"/>
      <w:jc w:val="center"/>
    </w:pPr>
    <w:rPr>
      <w:rFonts w:ascii="Calibri" w:hAnsi="Calibri"/>
      <w:b/>
      <w:bCs/>
      <w:sz w:val="24"/>
      <w:szCs w:val="24"/>
    </w:rPr>
  </w:style>
  <w:style w:type="character" w:styleId="Hipervnculo">
    <w:name w:val="Hyperlink"/>
    <w:uiPriority w:val="99"/>
    <w:unhideWhenUsed/>
    <w:rsid w:val="00451B39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51B39"/>
    <w:pPr>
      <w:ind w:left="220"/>
      <w:jc w:val="left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451B39"/>
    <w:pPr>
      <w:ind w:left="440"/>
      <w:jc w:val="left"/>
    </w:pPr>
    <w:rPr>
      <w:rFonts w:ascii="Calibri" w:hAnsi="Calibr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51B39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51B39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51B39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51B39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51B39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51B39"/>
    <w:pPr>
      <w:ind w:left="1760"/>
      <w:jc w:val="left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B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51B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51B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Ttulo1"/>
    <w:next w:val="Normal"/>
    <w:link w:val="SubttuloCar"/>
    <w:autoRedefine/>
    <w:uiPriority w:val="11"/>
    <w:qFormat/>
    <w:rsid w:val="00451B39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451B39"/>
    <w:rPr>
      <w:rFonts w:ascii="Helvetica" w:eastAsia="Calibri" w:hAnsi="Helvetica" w:cs="Times New Roman"/>
      <w:b/>
      <w:sz w:val="21"/>
      <w:szCs w:val="21"/>
      <w:lang w:val="es-ES"/>
    </w:rPr>
  </w:style>
  <w:style w:type="paragraph" w:customStyle="1" w:styleId="p1">
    <w:name w:val="p1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rrafodelista1">
    <w:name w:val="Párrafo de lista1"/>
    <w:basedOn w:val="Normal"/>
    <w:rsid w:val="00451B39"/>
    <w:pPr>
      <w:ind w:left="720"/>
      <w:contextualSpacing/>
      <w:jc w:val="left"/>
    </w:pPr>
    <w:rPr>
      <w:rFonts w:eastAsia="Times New Roman"/>
      <w:lang w:val="es-ES"/>
    </w:rPr>
  </w:style>
  <w:style w:type="character" w:customStyle="1" w:styleId="apple-converted-space">
    <w:name w:val="apple-converted-space"/>
    <w:rsid w:val="00451B39"/>
  </w:style>
  <w:style w:type="paragraph" w:customStyle="1" w:styleId="p2">
    <w:name w:val="p2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paragraph" w:customStyle="1" w:styleId="p3">
    <w:name w:val="p3"/>
    <w:basedOn w:val="Normal"/>
    <w:rsid w:val="00451B39"/>
    <w:pPr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1">
    <w:name w:val="s1"/>
    <w:rsid w:val="00451B39"/>
    <w:rPr>
      <w:rFonts w:ascii="Helvetica" w:hAnsi="Helvetica" w:hint="default"/>
      <w:sz w:val="14"/>
      <w:szCs w:val="14"/>
    </w:rPr>
  </w:style>
  <w:style w:type="paragraph" w:customStyle="1" w:styleId="p4">
    <w:name w:val="p4"/>
    <w:basedOn w:val="Normal"/>
    <w:rsid w:val="00451B39"/>
    <w:pPr>
      <w:spacing w:after="125"/>
      <w:jc w:val="left"/>
    </w:pPr>
    <w:rPr>
      <w:rFonts w:ascii="Helvetica" w:hAnsi="Helvetica"/>
      <w:sz w:val="17"/>
      <w:szCs w:val="17"/>
      <w:lang w:eastAsia="es-ES_tradnl"/>
    </w:rPr>
  </w:style>
  <w:style w:type="character" w:customStyle="1" w:styleId="s2">
    <w:name w:val="s2"/>
    <w:rsid w:val="00451B39"/>
    <w:rPr>
      <w:rFonts w:ascii="Helvetica" w:hAnsi="Helvetica" w:hint="default"/>
      <w:sz w:val="14"/>
      <w:szCs w:val="14"/>
    </w:rPr>
  </w:style>
  <w:style w:type="paragraph" w:customStyle="1" w:styleId="p5">
    <w:name w:val="p5"/>
    <w:basedOn w:val="Normal"/>
    <w:rsid w:val="00451B39"/>
    <w:pPr>
      <w:spacing w:after="126"/>
      <w:jc w:val="left"/>
    </w:pPr>
    <w:rPr>
      <w:rFonts w:ascii="Helvetica" w:hAnsi="Helvetica"/>
      <w:sz w:val="17"/>
      <w:szCs w:val="17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451B39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B39"/>
    <w:rPr>
      <w:rFonts w:ascii="Futura Lt BT" w:eastAsia="Calibri" w:hAnsi="Futura Lt BT" w:cs="Times New Roman"/>
    </w:rPr>
  </w:style>
  <w:style w:type="character" w:styleId="Refdenotaalpie">
    <w:name w:val="footnote reference"/>
    <w:uiPriority w:val="99"/>
    <w:unhideWhenUsed/>
    <w:rsid w:val="00451B3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62A6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56</vt:i4>
      </vt:variant>
    </vt:vector>
  </HeadingPairs>
  <TitlesOfParts>
    <vt:vector size="57" baseType="lpstr">
      <vt:lpstr/>
      <vt:lpstr>Órgano de contratación</vt:lpstr>
      <vt:lpstr>Régimen jurídico. </vt:lpstr>
      <vt:lpstr>Recursos</vt:lpstr>
      <vt:lpstr>Capacidad para ser concesionario  </vt:lpstr>
      <vt:lpstr>Requisitos para ser concesionario</vt:lpstr>
      <vt:lpstr>Bienes objeto de la concesión </vt:lpstr>
      <vt:lpstr>Crematorio e instalaciones complementarias al cementerio</vt:lpstr>
      <vt:lpstr>Tanatorio</vt:lpstr>
      <vt:lpstr>Causa de la concesión y principios de la explotación </vt:lpstr>
      <vt:lpstr>Características y límites de la actividad a desarrollar por el concesionario y n</vt:lpstr>
      <vt:lpstr>Crematorio Municipal y servicios complementarios</vt:lpstr>
      <vt:lpstr>Tanatorio</vt:lpstr>
      <vt:lpstr/>
      <vt:lpstr>Canon a satisfacer por el concesionario   </vt:lpstr>
      <vt:lpstr>Duración de la concesión </vt:lpstr>
      <vt:lpstr>Precios y tarifas reducidas</vt:lpstr>
      <vt:lpstr/>
      <vt:lpstr>Procedimiento de adjudicación y tramitación</vt:lpstr>
      <vt:lpstr>Proposiciones de los interesados</vt:lpstr>
      <vt:lpstr>Forma de las proposiciones</vt:lpstr>
      <vt:lpstr>Contenido de las proposiciones</vt:lpstr>
      <vt:lpstr>Documentación general (SOBRE nº1)</vt:lpstr>
      <vt:lpstr>Proposición económica (SOBRE Nº2)</vt:lpstr>
      <vt:lpstr>Proposición técnica (SOBRE nº3) </vt:lpstr>
      <vt:lpstr>Criterios de adjudicación</vt:lpstr>
      <vt:lpstr/>
      <vt:lpstr>Forma de valorar las proposiciones </vt:lpstr>
      <vt:lpstr>Parámetros ofertas desproporcionadas</vt:lpstr>
      <vt:lpstr>Desempate </vt:lpstr>
      <vt:lpstr>Calificación de la documentación general</vt:lpstr>
      <vt:lpstr>Apertura de proposiciones y propuesta de adjudicación</vt:lpstr>
      <vt:lpstr>Requerimiento previo a la adjudicación</vt:lpstr>
      <vt:lpstr/>
      <vt:lpstr>Constitución de la garantía definitiva</vt:lpstr>
      <vt:lpstr/>
      <vt:lpstr>Documentación a presentar por el licitador seleccionado </vt:lpstr>
      <vt:lpstr>Documentación capacidad, representación y solvencia</vt:lpstr>
      <vt:lpstr>Cumplimiento obligaciones tributarias y seguridad social</vt:lpstr>
      <vt:lpstr>Registro oficial de licitadores y empresas clasificadas</vt:lpstr>
      <vt:lpstr/>
      <vt:lpstr>Modo de aportar la documentación </vt:lpstr>
      <vt:lpstr>Adjudicación</vt:lpstr>
      <vt:lpstr/>
      <vt:lpstr>Formalización del título concesional</vt:lpstr>
      <vt:lpstr>Acta de ocupación y entrega del equipamiento  </vt:lpstr>
      <vt:lpstr>Derechos del concesionario</vt:lpstr>
      <vt:lpstr>Obligaciones del concesionario</vt:lpstr>
      <vt:lpstr>Responsabilidades</vt:lpstr>
      <vt:lpstr/>
      <vt:lpstr>Prerrogativas de la administración </vt:lpstr>
      <vt:lpstr>Transmisión, cesión y gravamen de la concesión </vt:lpstr>
      <vt:lpstr>Modificación de la concesión </vt:lpstr>
      <vt:lpstr>Procedimiento para la resolución de incidencias que surjan durante la explotació</vt:lpstr>
      <vt:lpstr>Incumplimiento de la concesión </vt:lpstr>
      <vt:lpstr/>
      <vt:lpstr>Incumplimientos leves</vt:lpstr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enciso</dc:creator>
  <cp:lastModifiedBy>Maruja Tur</cp:lastModifiedBy>
  <cp:revision>2</cp:revision>
  <dcterms:created xsi:type="dcterms:W3CDTF">2018-02-28T13:27:00Z</dcterms:created>
  <dcterms:modified xsi:type="dcterms:W3CDTF">2018-02-28T13:27:00Z</dcterms:modified>
</cp:coreProperties>
</file>