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F1" w:rsidRDefault="00292EF1" w:rsidP="00292EF1">
      <w:pPr>
        <w:jc w:val="both"/>
        <w:rPr>
          <w:rFonts w:ascii="Arial" w:hAnsi="Arial" w:cs="Arial"/>
          <w:b/>
          <w:i/>
          <w:sz w:val="22"/>
          <w:szCs w:val="22"/>
          <w:lang w:val="ca-ES"/>
        </w:rPr>
      </w:pPr>
      <w:r>
        <w:rPr>
          <w:rFonts w:ascii="Arial" w:hAnsi="Arial" w:cs="Arial"/>
          <w:b/>
          <w:i/>
          <w:sz w:val="22"/>
          <w:szCs w:val="22"/>
          <w:lang w:val="ca-ES"/>
        </w:rPr>
        <w:t>Publicació: 08/03/18</w:t>
      </w:r>
    </w:p>
    <w:p w:rsidR="00292EF1" w:rsidRDefault="00292EF1" w:rsidP="00292EF1">
      <w:pPr>
        <w:jc w:val="both"/>
        <w:rPr>
          <w:rFonts w:ascii="Arial" w:hAnsi="Arial" w:cs="Arial"/>
          <w:b/>
          <w:i/>
          <w:sz w:val="22"/>
          <w:szCs w:val="22"/>
          <w:lang w:val="ca-ES"/>
        </w:rPr>
      </w:pPr>
      <w:bookmarkStart w:id="0" w:name="_GoBack"/>
      <w:bookmarkEnd w:id="0"/>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 xml:space="preserve">APROVACIÓ DE CORRECCIONS DE L’ANNEX I </w:t>
      </w:r>
      <w:proofErr w:type="spellStart"/>
      <w:r w:rsidRPr="00292EF1">
        <w:rPr>
          <w:rFonts w:ascii="Arial" w:hAnsi="Arial" w:cs="Arial"/>
          <w:b/>
          <w:i/>
          <w:sz w:val="22"/>
          <w:szCs w:val="22"/>
          <w:lang w:val="ca-ES"/>
        </w:rPr>
        <w:t>i</w:t>
      </w:r>
      <w:proofErr w:type="spellEnd"/>
      <w:r w:rsidRPr="00292EF1">
        <w:rPr>
          <w:rFonts w:ascii="Arial" w:hAnsi="Arial" w:cs="Arial"/>
          <w:b/>
          <w:i/>
          <w:sz w:val="22"/>
          <w:szCs w:val="22"/>
          <w:lang w:val="ca-ES"/>
        </w:rPr>
        <w:t xml:space="preserve"> ACLARIMENTS AL PLEC DE CLÀUSULES ECONÒMICO ADMINISTRATIVES, APROVAT PER LA JUNTA DE GOVERN LOCAL DE 14 DE FEBRER DE 2018, SOBRE AUTORITZACIONS TEMPORALS A LES PLATGES.</w:t>
      </w:r>
    </w:p>
    <w:p w:rsidR="00292EF1" w:rsidRPr="00292EF1" w:rsidRDefault="00292EF1" w:rsidP="00292EF1">
      <w:pPr>
        <w:jc w:val="both"/>
        <w:rPr>
          <w:rFonts w:ascii="Arial" w:hAnsi="Arial" w:cs="Arial"/>
          <w:i/>
          <w:sz w:val="22"/>
          <w:szCs w:val="22"/>
          <w:lang w:val="ca-ES"/>
        </w:rPr>
      </w:pPr>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 xml:space="preserve">Vist que s’han produït diverses consultes formulades mitjançant correu electrònic en les quals es plantegen dubtes de la interpretació de la base 5.1 en relació a la solvència tècnica i </w:t>
      </w:r>
      <w:proofErr w:type="spellStart"/>
      <w:r w:rsidRPr="00292EF1">
        <w:rPr>
          <w:rFonts w:ascii="Arial" w:hAnsi="Arial" w:cs="Arial"/>
          <w:b/>
          <w:i/>
          <w:sz w:val="22"/>
          <w:szCs w:val="22"/>
          <w:lang w:val="ca-ES"/>
        </w:rPr>
        <w:t>economico</w:t>
      </w:r>
      <w:proofErr w:type="spellEnd"/>
      <w:r w:rsidRPr="00292EF1">
        <w:rPr>
          <w:rFonts w:ascii="Arial" w:hAnsi="Arial" w:cs="Arial"/>
          <w:b/>
          <w:i/>
          <w:sz w:val="22"/>
          <w:szCs w:val="22"/>
          <w:lang w:val="ca-ES"/>
        </w:rPr>
        <w:t xml:space="preserve"> financera exigida en el Plec de clàusules </w:t>
      </w:r>
      <w:proofErr w:type="spellStart"/>
      <w:r w:rsidRPr="00292EF1">
        <w:rPr>
          <w:rFonts w:ascii="Arial" w:hAnsi="Arial" w:cs="Arial"/>
          <w:b/>
          <w:i/>
          <w:sz w:val="22"/>
          <w:szCs w:val="22"/>
          <w:lang w:val="ca-ES"/>
        </w:rPr>
        <w:t>economico</w:t>
      </w:r>
      <w:proofErr w:type="spellEnd"/>
      <w:r w:rsidRPr="00292EF1">
        <w:rPr>
          <w:rFonts w:ascii="Arial" w:hAnsi="Arial" w:cs="Arial"/>
          <w:b/>
          <w:i/>
          <w:sz w:val="22"/>
          <w:szCs w:val="22"/>
          <w:lang w:val="ca-ES"/>
        </w:rPr>
        <w:t xml:space="preserve"> administratives aprovats per la Junta de Govern Local de 14 de febrer de 2018.</w:t>
      </w:r>
    </w:p>
    <w:p w:rsidR="00292EF1" w:rsidRPr="00292EF1" w:rsidRDefault="00292EF1" w:rsidP="00292EF1">
      <w:pPr>
        <w:jc w:val="both"/>
        <w:rPr>
          <w:rFonts w:ascii="Arial" w:hAnsi="Arial" w:cs="Arial"/>
          <w:b/>
          <w:i/>
          <w:sz w:val="22"/>
          <w:szCs w:val="22"/>
          <w:lang w:val="ca-ES"/>
        </w:rPr>
      </w:pPr>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Atès que les consultes han estat informades per la redactora del plec de condicions amb el vist i plau de la Secretària de la Corporació.</w:t>
      </w:r>
    </w:p>
    <w:p w:rsidR="00292EF1" w:rsidRPr="00292EF1" w:rsidRDefault="00292EF1" w:rsidP="00292EF1">
      <w:pPr>
        <w:jc w:val="both"/>
        <w:rPr>
          <w:rFonts w:ascii="Arial" w:hAnsi="Arial" w:cs="Arial"/>
          <w:b/>
          <w:i/>
          <w:sz w:val="22"/>
          <w:szCs w:val="22"/>
          <w:lang w:val="ca-ES"/>
        </w:rPr>
      </w:pPr>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Atès que no ha finalitzat el termini per presentar al·legacions al plec que en tot cas hauran de ser resoltes per la Junta de Govern Local i que encara no s’han presentat ofertes a la licitació, es poden realitzar les correccions, oportunes per dotar de major claredat al plec de condicions.</w:t>
      </w:r>
    </w:p>
    <w:p w:rsidR="00292EF1" w:rsidRPr="00292EF1" w:rsidRDefault="00292EF1" w:rsidP="00292EF1">
      <w:pPr>
        <w:jc w:val="both"/>
        <w:rPr>
          <w:rFonts w:ascii="Arial" w:hAnsi="Arial" w:cs="Arial"/>
          <w:b/>
          <w:i/>
          <w:sz w:val="22"/>
          <w:szCs w:val="22"/>
          <w:lang w:val="ca-ES"/>
        </w:rPr>
      </w:pPr>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Per tot això exposat, la Junta de Govern Local, ACORDA:</w:t>
      </w:r>
    </w:p>
    <w:p w:rsidR="00292EF1" w:rsidRPr="00292EF1" w:rsidRDefault="00292EF1" w:rsidP="00292EF1">
      <w:pPr>
        <w:jc w:val="both"/>
        <w:rPr>
          <w:rFonts w:ascii="Arial" w:hAnsi="Arial" w:cs="Arial"/>
          <w:b/>
          <w:i/>
          <w:sz w:val="22"/>
          <w:szCs w:val="22"/>
          <w:lang w:val="ca-ES"/>
        </w:rPr>
      </w:pPr>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 xml:space="preserve">1.- APROVAR les correccions i aclariments al Plec de clàusules </w:t>
      </w:r>
      <w:proofErr w:type="spellStart"/>
      <w:r w:rsidRPr="00292EF1">
        <w:rPr>
          <w:rFonts w:ascii="Arial" w:hAnsi="Arial" w:cs="Arial"/>
          <w:b/>
          <w:i/>
          <w:sz w:val="22"/>
          <w:szCs w:val="22"/>
          <w:lang w:val="ca-ES"/>
        </w:rPr>
        <w:t>econòmico</w:t>
      </w:r>
      <w:proofErr w:type="spellEnd"/>
      <w:r w:rsidRPr="00292EF1">
        <w:rPr>
          <w:rFonts w:ascii="Arial" w:hAnsi="Arial" w:cs="Arial"/>
          <w:b/>
          <w:i/>
          <w:sz w:val="22"/>
          <w:szCs w:val="22"/>
          <w:lang w:val="ca-ES"/>
        </w:rPr>
        <w:t xml:space="preserve"> administratives , aprovat per la Junta de Govern Local de 14 de febrer de 2018 en el sentit que s’exposa en la resolució de les consultes 1 a 6 (que es publicaran a la major brevetat al perfil del contractant de l’Ajuntament, on es publica la </w:t>
      </w:r>
      <w:proofErr w:type="spellStart"/>
      <w:r w:rsidRPr="00292EF1">
        <w:rPr>
          <w:rFonts w:ascii="Arial" w:hAnsi="Arial" w:cs="Arial"/>
          <w:b/>
          <w:i/>
          <w:sz w:val="22"/>
          <w:szCs w:val="22"/>
          <w:lang w:val="ca-ES"/>
        </w:rPr>
        <w:t>licitació.D</w:t>
      </w:r>
      <w:proofErr w:type="spellEnd"/>
    </w:p>
    <w:p w:rsidR="00292EF1" w:rsidRPr="00292EF1" w:rsidRDefault="00292EF1" w:rsidP="00292EF1">
      <w:pPr>
        <w:jc w:val="both"/>
        <w:rPr>
          <w:rFonts w:ascii="Arial" w:hAnsi="Arial" w:cs="Arial"/>
          <w:b/>
          <w:i/>
          <w:sz w:val="22"/>
          <w:szCs w:val="22"/>
          <w:lang w:val="ca-ES"/>
        </w:rPr>
      </w:pPr>
    </w:p>
    <w:p w:rsidR="00292EF1" w:rsidRPr="00292EF1" w:rsidRDefault="00292EF1" w:rsidP="00292EF1">
      <w:pPr>
        <w:jc w:val="both"/>
        <w:rPr>
          <w:rFonts w:ascii="Arial" w:hAnsi="Arial" w:cs="Arial"/>
          <w:b/>
          <w:i/>
          <w:sz w:val="22"/>
          <w:szCs w:val="22"/>
          <w:lang w:val="ca-ES"/>
        </w:rPr>
      </w:pPr>
      <w:r w:rsidRPr="00292EF1">
        <w:rPr>
          <w:rFonts w:ascii="Arial" w:hAnsi="Arial" w:cs="Arial"/>
          <w:b/>
          <w:i/>
          <w:sz w:val="22"/>
          <w:szCs w:val="22"/>
          <w:lang w:val="ca-ES"/>
        </w:rPr>
        <w:t xml:space="preserve">2.- PUBLICAR el present acord a la pàgina del perfil del contractant. </w:t>
      </w:r>
    </w:p>
    <w:p w:rsidR="00292EF1" w:rsidRPr="00292EF1" w:rsidRDefault="00292EF1" w:rsidP="00627A08">
      <w:pPr>
        <w:jc w:val="both"/>
        <w:rPr>
          <w:rFonts w:ascii="Arial" w:eastAsia="Times New Roman" w:hAnsi="Arial" w:cs="Arial"/>
          <w:b/>
          <w:i/>
          <w:color w:val="222222"/>
          <w:sz w:val="22"/>
          <w:szCs w:val="22"/>
          <w:u w:val="single"/>
          <w:shd w:val="clear" w:color="auto" w:fill="FFFFFF"/>
          <w:lang w:val="ca-ES" w:eastAsia="es-ES"/>
        </w:rPr>
      </w:pPr>
    </w:p>
    <w:p w:rsidR="00627A08" w:rsidRDefault="00627A08" w:rsidP="00627A08">
      <w:pPr>
        <w:jc w:val="both"/>
        <w:rPr>
          <w:rFonts w:ascii="Arial" w:eastAsia="Times New Roman" w:hAnsi="Arial" w:cs="Arial"/>
          <w:color w:val="222222"/>
          <w:sz w:val="22"/>
          <w:szCs w:val="22"/>
          <w:shd w:val="clear" w:color="auto" w:fill="FFFFFF"/>
          <w:lang w:val="es-ES" w:eastAsia="es-ES"/>
        </w:rPr>
      </w:pPr>
      <w:r w:rsidRPr="00540D13">
        <w:rPr>
          <w:rFonts w:ascii="Arial" w:eastAsia="Times New Roman" w:hAnsi="Arial" w:cs="Arial"/>
          <w:b/>
          <w:color w:val="222222"/>
          <w:sz w:val="22"/>
          <w:szCs w:val="22"/>
          <w:u w:val="single"/>
          <w:shd w:val="clear" w:color="auto" w:fill="FFFFFF"/>
          <w:lang w:val="es-ES" w:eastAsia="es-ES"/>
        </w:rPr>
        <w:t>CONSULTA nº1:</w:t>
      </w:r>
      <w:r w:rsidRPr="00763E6E">
        <w:rPr>
          <w:rFonts w:ascii="Arial" w:eastAsia="Times New Roman" w:hAnsi="Arial" w:cs="Arial"/>
          <w:color w:val="222222"/>
          <w:sz w:val="22"/>
          <w:szCs w:val="22"/>
          <w:shd w:val="clear" w:color="auto" w:fill="FFFFFF"/>
          <w:lang w:val="es-ES" w:eastAsia="es-ES"/>
        </w:rPr>
        <w:t xml:space="preserve"> </w:t>
      </w:r>
    </w:p>
    <w:p w:rsidR="00627A08" w:rsidRDefault="00627A08" w:rsidP="00627A08">
      <w:pPr>
        <w:jc w:val="both"/>
        <w:rPr>
          <w:rFonts w:ascii="Arial" w:eastAsia="Times New Roman" w:hAnsi="Arial" w:cs="Arial"/>
          <w:color w:val="222222"/>
          <w:sz w:val="22"/>
          <w:szCs w:val="22"/>
          <w:shd w:val="clear" w:color="auto" w:fill="FFFFFF"/>
          <w:lang w:val="es-ES" w:eastAsia="es-ES"/>
        </w:rPr>
      </w:pPr>
    </w:p>
    <w:p w:rsidR="00627A08" w:rsidRPr="00763E6E" w:rsidRDefault="00627A08" w:rsidP="00627A08">
      <w:pPr>
        <w:jc w:val="both"/>
        <w:rPr>
          <w:rFonts w:ascii="Arial" w:eastAsia="Times New Roman" w:hAnsi="Arial" w:cs="Arial"/>
          <w:color w:val="222222"/>
          <w:sz w:val="22"/>
          <w:szCs w:val="22"/>
          <w:lang w:val="es-ES" w:eastAsia="es-ES"/>
        </w:rPr>
      </w:pPr>
      <w:r w:rsidRPr="00763E6E">
        <w:rPr>
          <w:rFonts w:ascii="Arial" w:eastAsia="Times New Roman" w:hAnsi="Arial" w:cs="Arial"/>
          <w:color w:val="222222"/>
          <w:sz w:val="22"/>
          <w:szCs w:val="22"/>
          <w:shd w:val="clear" w:color="auto" w:fill="FFFFFF"/>
          <w:lang w:val="es-ES" w:eastAsia="es-ES"/>
        </w:rPr>
        <w:t>En el BOIB de fecha 27 de febrero del corriente ha sido publicado el</w:t>
      </w:r>
      <w:r w:rsidRPr="00763E6E">
        <w:rPr>
          <w:rFonts w:ascii="Arial" w:eastAsia="Times New Roman" w:hAnsi="Arial" w:cs="Arial"/>
          <w:color w:val="222222"/>
          <w:sz w:val="22"/>
          <w:szCs w:val="22"/>
          <w:lang w:val="es-ES" w:eastAsia="es-ES"/>
        </w:rPr>
        <w:t xml:space="preserve"> </w:t>
      </w:r>
      <w:r w:rsidRPr="00763E6E">
        <w:rPr>
          <w:rFonts w:ascii="Arial" w:eastAsia="Times New Roman" w:hAnsi="Arial" w:cs="Arial"/>
          <w:color w:val="222222"/>
          <w:sz w:val="22"/>
          <w:szCs w:val="22"/>
          <w:shd w:val="clear" w:color="auto" w:fill="FFFFFF"/>
          <w:lang w:val="es-ES" w:eastAsia="es-ES"/>
        </w:rPr>
        <w:t>anuncio de convocatoria del procedimiento abierto para el Servicio de</w:t>
      </w:r>
      <w:r w:rsidRPr="00763E6E">
        <w:rPr>
          <w:rFonts w:ascii="Arial" w:eastAsia="Times New Roman" w:hAnsi="Arial" w:cs="Arial"/>
          <w:color w:val="222222"/>
          <w:sz w:val="22"/>
          <w:szCs w:val="22"/>
          <w:lang w:val="es-ES" w:eastAsia="es-ES"/>
        </w:rPr>
        <w:t xml:space="preserve"> </w:t>
      </w:r>
      <w:r w:rsidRPr="00763E6E">
        <w:rPr>
          <w:rFonts w:ascii="Arial" w:eastAsia="Times New Roman" w:hAnsi="Arial" w:cs="Arial"/>
          <w:color w:val="222222"/>
          <w:sz w:val="22"/>
          <w:szCs w:val="22"/>
          <w:shd w:val="clear" w:color="auto" w:fill="FFFFFF"/>
          <w:lang w:val="es-ES" w:eastAsia="es-ES"/>
        </w:rPr>
        <w:t>contratación de autorizaciones de explotaciones de instalaciones de</w:t>
      </w:r>
      <w:r w:rsidRPr="00763E6E">
        <w:rPr>
          <w:rFonts w:ascii="Arial" w:eastAsia="Times New Roman" w:hAnsi="Arial" w:cs="Arial"/>
          <w:color w:val="222222"/>
          <w:sz w:val="22"/>
          <w:szCs w:val="22"/>
          <w:lang w:val="es-ES" w:eastAsia="es-ES"/>
        </w:rPr>
        <w:t xml:space="preserve"> </w:t>
      </w:r>
      <w:r w:rsidRPr="00763E6E">
        <w:rPr>
          <w:rFonts w:ascii="Arial" w:eastAsia="Times New Roman" w:hAnsi="Arial" w:cs="Arial"/>
          <w:color w:val="222222"/>
          <w:sz w:val="22"/>
          <w:szCs w:val="22"/>
          <w:shd w:val="clear" w:color="auto" w:fill="FFFFFF"/>
          <w:lang w:val="es-ES" w:eastAsia="es-ES"/>
        </w:rPr>
        <w:t xml:space="preserve">temporada de playas del término municipal de Sant Josep de </w:t>
      </w:r>
      <w:proofErr w:type="spellStart"/>
      <w:r w:rsidRPr="00763E6E">
        <w:rPr>
          <w:rFonts w:ascii="Arial" w:eastAsia="Times New Roman" w:hAnsi="Arial" w:cs="Arial"/>
          <w:color w:val="222222"/>
          <w:sz w:val="22"/>
          <w:szCs w:val="22"/>
          <w:shd w:val="clear" w:color="auto" w:fill="FFFFFF"/>
          <w:lang w:val="es-ES" w:eastAsia="es-ES"/>
        </w:rPr>
        <w:t>SaTalaia</w:t>
      </w:r>
      <w:proofErr w:type="spellEnd"/>
      <w:r w:rsidRPr="00763E6E">
        <w:rPr>
          <w:rFonts w:ascii="Arial" w:eastAsia="Times New Roman" w:hAnsi="Arial" w:cs="Arial"/>
          <w:color w:val="222222"/>
          <w:sz w:val="22"/>
          <w:szCs w:val="22"/>
          <w:lang w:val="es-ES" w:eastAsia="es-ES"/>
        </w:rPr>
        <w:t xml:space="preserve"> </w:t>
      </w:r>
      <w:r w:rsidRPr="00763E6E">
        <w:rPr>
          <w:rFonts w:ascii="Arial" w:eastAsia="Times New Roman" w:hAnsi="Arial" w:cs="Arial"/>
          <w:color w:val="222222"/>
          <w:sz w:val="22"/>
          <w:szCs w:val="22"/>
          <w:shd w:val="clear" w:color="auto" w:fill="FFFFFF"/>
          <w:lang w:val="es-ES" w:eastAsia="es-ES"/>
        </w:rPr>
        <w:t>2018-2021, habiéndose publicado en la misma fecha en el Perfil del</w:t>
      </w:r>
      <w:r w:rsidRPr="00763E6E">
        <w:rPr>
          <w:rFonts w:ascii="Arial" w:eastAsia="Times New Roman" w:hAnsi="Arial" w:cs="Arial"/>
          <w:color w:val="222222"/>
          <w:sz w:val="22"/>
          <w:szCs w:val="22"/>
          <w:lang w:val="es-ES" w:eastAsia="es-ES"/>
        </w:rPr>
        <w:t xml:space="preserve"> </w:t>
      </w:r>
      <w:r w:rsidRPr="00763E6E">
        <w:rPr>
          <w:rFonts w:ascii="Arial" w:eastAsia="Times New Roman" w:hAnsi="Arial" w:cs="Arial"/>
          <w:color w:val="222222"/>
          <w:sz w:val="22"/>
          <w:szCs w:val="22"/>
          <w:shd w:val="clear" w:color="auto" w:fill="FFFFFF"/>
          <w:lang w:val="es-ES" w:eastAsia="es-ES"/>
        </w:rPr>
        <w:t>Contratante el Pliego de cláusulas económico-administrativas</w:t>
      </w:r>
      <w:r w:rsidRPr="00763E6E">
        <w:rPr>
          <w:rFonts w:ascii="Arial" w:eastAsia="Times New Roman" w:hAnsi="Arial" w:cs="Arial"/>
          <w:color w:val="222222"/>
          <w:sz w:val="22"/>
          <w:szCs w:val="22"/>
          <w:lang w:val="es-ES" w:eastAsia="es-ES"/>
        </w:rPr>
        <w:t xml:space="preserve"> </w:t>
      </w:r>
      <w:r w:rsidRPr="00763E6E">
        <w:rPr>
          <w:rFonts w:ascii="Arial" w:eastAsia="Times New Roman" w:hAnsi="Arial" w:cs="Arial"/>
          <w:color w:val="222222"/>
          <w:sz w:val="22"/>
          <w:szCs w:val="22"/>
          <w:shd w:val="clear" w:color="auto" w:fill="FFFFFF"/>
          <w:lang w:val="es-ES" w:eastAsia="es-ES"/>
        </w:rPr>
        <w:t>particulares.</w:t>
      </w:r>
    </w:p>
    <w:p w:rsidR="00627A08" w:rsidRPr="00763E6E" w:rsidRDefault="00627A08" w:rsidP="00627A08">
      <w:pPr>
        <w:jc w:val="both"/>
        <w:rPr>
          <w:rFonts w:ascii="Arial" w:eastAsia="Times New Roman" w:hAnsi="Arial" w:cs="Arial"/>
          <w:color w:val="222222"/>
          <w:sz w:val="22"/>
          <w:szCs w:val="22"/>
          <w:lang w:val="es-ES" w:eastAsia="es-ES"/>
        </w:rPr>
      </w:pPr>
    </w:p>
    <w:p w:rsidR="00627A08" w:rsidRPr="00763E6E" w:rsidRDefault="00627A08" w:rsidP="00627A08">
      <w:pPr>
        <w:jc w:val="both"/>
        <w:rPr>
          <w:rFonts w:ascii="Arial" w:eastAsia="Times New Roman" w:hAnsi="Arial" w:cs="Arial"/>
          <w:color w:val="222222"/>
          <w:sz w:val="22"/>
          <w:szCs w:val="22"/>
          <w:shd w:val="clear" w:color="auto" w:fill="FFFFFF"/>
          <w:lang w:val="es-ES" w:eastAsia="es-ES"/>
        </w:rPr>
      </w:pPr>
      <w:r w:rsidRPr="00763E6E">
        <w:rPr>
          <w:rFonts w:ascii="Arial" w:eastAsia="Times New Roman" w:hAnsi="Arial" w:cs="Arial"/>
          <w:color w:val="222222"/>
          <w:sz w:val="22"/>
          <w:szCs w:val="22"/>
          <w:shd w:val="clear" w:color="auto" w:fill="FFFFFF"/>
          <w:lang w:val="es-ES" w:eastAsia="es-ES"/>
        </w:rPr>
        <w:t>Que en el apartado 5.b) del citado pliego (solvencia técnica y</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profesional) se exige como criterio para la acreditación de la</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solvencia técnica o profesional de los licitadores la EXPERIENCIA EN</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EL SERVICIO DE ALQUILER DE HAMACAS Y SOMBRILLAS, Y/O EN EL SERVICIO DE RESTAURACIÓN Y/O HOSTELERÍA Y/O EXPERIENCIA EN EL SERVICIO DE ALQUILER DE ELEMENTOS DEPORTIVOS NÁUTICOS. Se añade además que resulta REQUISITO MÍNIMO HABER PRESTADO CONTINUA O DISCONTINUAMENTE, DE MANERA EFECTIVA LOS SERVICIOS CORRESPONDIENTES AL LOTE AL QUE LICITA CON UNA DURACIÓN MÍNIMA DE QUINCE MESES.</w:t>
      </w:r>
    </w:p>
    <w:p w:rsidR="00627A08" w:rsidRPr="00763E6E" w:rsidRDefault="00627A08" w:rsidP="00627A08">
      <w:pPr>
        <w:jc w:val="both"/>
        <w:rPr>
          <w:rFonts w:ascii="Arial" w:eastAsia="Times New Roman" w:hAnsi="Arial" w:cs="Arial"/>
          <w:color w:val="222222"/>
          <w:sz w:val="22"/>
          <w:szCs w:val="22"/>
          <w:shd w:val="clear" w:color="auto" w:fill="FFFFFF"/>
          <w:lang w:val="es-ES" w:eastAsia="es-ES"/>
        </w:rPr>
      </w:pP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Se interesa aclaración del citado artículo en el sentido de si cuando</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se exige como mínimo haber prestado los servicios correspondientes "AL</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LOTE AL QUE LICITA" se refiere al concreto lote por el que se va a pujar</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o genéricamente para el tipo de servicios al que se refiere dicho lote</w:t>
      </w:r>
      <w:r w:rsidRPr="00763E6E">
        <w:rPr>
          <w:rFonts w:ascii="Arial" w:eastAsia="Times New Roman" w:hAnsi="Arial" w:cs="Arial"/>
          <w:color w:val="222222"/>
          <w:sz w:val="22"/>
          <w:szCs w:val="22"/>
          <w:lang w:val="es-ES" w:eastAsia="es-ES"/>
        </w:rPr>
        <w:br/>
      </w:r>
      <w:r w:rsidRPr="00763E6E">
        <w:rPr>
          <w:rFonts w:ascii="Arial" w:eastAsia="Times New Roman" w:hAnsi="Arial" w:cs="Arial"/>
          <w:color w:val="222222"/>
          <w:sz w:val="22"/>
          <w:szCs w:val="22"/>
          <w:shd w:val="clear" w:color="auto" w:fill="FFFFFF"/>
          <w:lang w:val="es-ES" w:eastAsia="es-ES"/>
        </w:rPr>
        <w:t>(p.ej. experiencia en el servicio de hamacas).</w:t>
      </w:r>
    </w:p>
    <w:p w:rsidR="00627A08" w:rsidRPr="00763E6E" w:rsidRDefault="00627A08" w:rsidP="00627A08">
      <w:pPr>
        <w:jc w:val="both"/>
        <w:rPr>
          <w:rFonts w:ascii="Arial" w:eastAsia="Times New Roman" w:hAnsi="Arial" w:cs="Arial"/>
          <w:color w:val="222222"/>
          <w:sz w:val="22"/>
          <w:szCs w:val="22"/>
          <w:shd w:val="clear" w:color="auto" w:fill="FFFFFF"/>
          <w:lang w:val="es-ES" w:eastAsia="es-ES"/>
        </w:rPr>
      </w:pPr>
    </w:p>
    <w:p w:rsidR="00627A08" w:rsidRPr="00763E6E" w:rsidRDefault="00627A08" w:rsidP="00627A08">
      <w:pPr>
        <w:jc w:val="both"/>
        <w:rPr>
          <w:rFonts w:ascii="Arial" w:eastAsia="Times New Roman" w:hAnsi="Arial" w:cs="Arial"/>
          <w:b/>
          <w:color w:val="222222"/>
          <w:sz w:val="22"/>
          <w:szCs w:val="22"/>
          <w:u w:val="single"/>
          <w:shd w:val="clear" w:color="auto" w:fill="FFFFFF"/>
          <w:lang w:val="es-ES" w:eastAsia="es-ES"/>
        </w:rPr>
      </w:pPr>
      <w:r w:rsidRPr="00763E6E">
        <w:rPr>
          <w:rFonts w:ascii="Arial" w:eastAsia="Times New Roman" w:hAnsi="Arial" w:cs="Arial"/>
          <w:b/>
          <w:color w:val="222222"/>
          <w:sz w:val="22"/>
          <w:szCs w:val="22"/>
          <w:u w:val="single"/>
          <w:shd w:val="clear" w:color="auto" w:fill="FFFFFF"/>
          <w:lang w:val="es-ES" w:eastAsia="es-ES"/>
        </w:rPr>
        <w:t>RESPUESTA:</w:t>
      </w:r>
    </w:p>
    <w:p w:rsidR="00627A08" w:rsidRPr="00763E6E" w:rsidRDefault="00627A08" w:rsidP="00627A08">
      <w:pPr>
        <w:jc w:val="both"/>
        <w:rPr>
          <w:rFonts w:ascii="Arial" w:eastAsia="Times New Roman" w:hAnsi="Arial" w:cs="Arial"/>
          <w:color w:val="222222"/>
          <w:sz w:val="22"/>
          <w:szCs w:val="22"/>
          <w:shd w:val="clear" w:color="auto" w:fill="FFFFFF"/>
          <w:lang w:val="es-ES" w:eastAsia="es-ES"/>
        </w:rPr>
      </w:pPr>
    </w:p>
    <w:p w:rsidR="00627A08" w:rsidRDefault="00627A08" w:rsidP="00627A08">
      <w:pPr>
        <w:jc w:val="both"/>
        <w:rPr>
          <w:rFonts w:ascii="Arial" w:eastAsia="Times New Roman" w:hAnsi="Arial" w:cs="Arial"/>
          <w:sz w:val="22"/>
          <w:szCs w:val="22"/>
          <w:lang w:val="es-ES" w:eastAsia="es-ES"/>
        </w:rPr>
      </w:pPr>
      <w:r>
        <w:rPr>
          <w:rFonts w:ascii="Arial" w:eastAsia="Times New Roman" w:hAnsi="Arial" w:cs="Arial"/>
          <w:sz w:val="22"/>
          <w:szCs w:val="22"/>
          <w:lang w:val="es-ES" w:eastAsia="es-ES"/>
        </w:rPr>
        <w:lastRenderedPageBreak/>
        <w:t>Considerando que la cláusula 5.1 b) del PCAP establece literalmente:</w:t>
      </w:r>
    </w:p>
    <w:p w:rsidR="00627A08" w:rsidRPr="00071E40" w:rsidRDefault="00627A08" w:rsidP="00627A08">
      <w:pPr>
        <w:jc w:val="both"/>
        <w:rPr>
          <w:rFonts w:ascii="Arial" w:eastAsia="Times New Roman" w:hAnsi="Arial" w:cs="Arial"/>
          <w:i/>
          <w:sz w:val="22"/>
          <w:szCs w:val="22"/>
          <w:lang w:val="es-ES" w:eastAsia="es-ES"/>
        </w:rPr>
      </w:pPr>
    </w:p>
    <w:p w:rsidR="00627A08" w:rsidRPr="00071E40" w:rsidRDefault="00627A08" w:rsidP="00627A08">
      <w:pPr>
        <w:ind w:left="708"/>
        <w:jc w:val="both"/>
        <w:rPr>
          <w:rFonts w:ascii="Arial" w:eastAsia="Times New Roman" w:hAnsi="Arial" w:cs="Arial"/>
          <w:i/>
          <w:sz w:val="22"/>
          <w:szCs w:val="22"/>
          <w:lang w:val="es-ES" w:eastAsia="es-ES"/>
        </w:rPr>
      </w:pPr>
      <w:r>
        <w:rPr>
          <w:rFonts w:ascii="Arial" w:eastAsia="Times New Roman" w:hAnsi="Arial" w:cs="Arial"/>
          <w:i/>
          <w:sz w:val="22"/>
          <w:szCs w:val="22"/>
          <w:lang w:val="es-ES" w:eastAsia="es-ES"/>
        </w:rPr>
        <w:t>“</w:t>
      </w:r>
      <w:r w:rsidRPr="00071E40">
        <w:rPr>
          <w:rFonts w:ascii="Arial" w:eastAsia="Times New Roman" w:hAnsi="Arial" w:cs="Arial"/>
          <w:i/>
          <w:sz w:val="22"/>
          <w:szCs w:val="22"/>
          <w:lang w:val="es-ES" w:eastAsia="es-ES"/>
        </w:rPr>
        <w:t xml:space="preserve">El criterio para la acreditación de la solvencia técnica o profesional de los licitadores será el de la </w:t>
      </w:r>
      <w:r w:rsidRPr="00B27D77">
        <w:rPr>
          <w:rFonts w:ascii="Arial" w:eastAsia="Times New Roman" w:hAnsi="Arial" w:cs="Arial"/>
          <w:b/>
          <w:i/>
          <w:sz w:val="22"/>
          <w:szCs w:val="22"/>
          <w:lang w:val="es-ES" w:eastAsia="es-ES"/>
        </w:rPr>
        <w:t>experiencia en el servicio de alquiler de hamacas y sombrillas, y/o en el servicio de restauración y/o hostelería y/o experiencia</w:t>
      </w:r>
      <w:r w:rsidRPr="00071E40">
        <w:rPr>
          <w:rFonts w:ascii="Arial" w:eastAsia="Times New Roman" w:hAnsi="Arial" w:cs="Arial"/>
          <w:i/>
          <w:sz w:val="22"/>
          <w:szCs w:val="22"/>
          <w:lang w:val="es-ES" w:eastAsia="es-ES"/>
        </w:rPr>
        <w:t xml:space="preserve"> en el servicio de alquiler de elementos deportivos náuticos, que se acreditará mediante la relación de los trabajos efectuados por el licitador, conforme el modelo del ANEXO III, en el curso de los cinco últimos años, siendo el requisito mínimo haber prestado continua o discontinuamente, </w:t>
      </w:r>
      <w:r w:rsidRPr="00B27D77">
        <w:rPr>
          <w:rFonts w:ascii="Arial" w:eastAsia="Times New Roman" w:hAnsi="Arial" w:cs="Arial"/>
          <w:b/>
          <w:i/>
          <w:sz w:val="22"/>
          <w:szCs w:val="22"/>
          <w:lang w:val="es-ES" w:eastAsia="es-ES"/>
        </w:rPr>
        <w:t>de manera efectiva los servicios correspondientes al lote</w:t>
      </w:r>
      <w:r w:rsidRPr="00071E40">
        <w:rPr>
          <w:rFonts w:ascii="Arial" w:eastAsia="Times New Roman" w:hAnsi="Arial" w:cs="Arial"/>
          <w:i/>
          <w:sz w:val="22"/>
          <w:szCs w:val="22"/>
          <w:lang w:val="es-ES" w:eastAsia="es-ES"/>
        </w:rPr>
        <w:t xml:space="preserve"> al que licita con una duración mínima de quince meses.</w:t>
      </w:r>
      <w:r>
        <w:rPr>
          <w:rFonts w:ascii="Arial" w:eastAsia="Times New Roman" w:hAnsi="Arial" w:cs="Arial"/>
          <w:i/>
          <w:sz w:val="22"/>
          <w:szCs w:val="22"/>
          <w:lang w:val="es-ES" w:eastAsia="es-ES"/>
        </w:rPr>
        <w:t>”</w:t>
      </w:r>
    </w:p>
    <w:p w:rsidR="00627A08" w:rsidRDefault="00627A08" w:rsidP="00627A08">
      <w:pPr>
        <w:jc w:val="both"/>
        <w:rPr>
          <w:rFonts w:ascii="Arial" w:eastAsia="Times New Roman" w:hAnsi="Arial" w:cs="Arial"/>
          <w:sz w:val="22"/>
          <w:szCs w:val="22"/>
          <w:lang w:val="es-ES" w:eastAsia="es-ES"/>
        </w:rPr>
      </w:pPr>
    </w:p>
    <w:p w:rsidR="00627A08" w:rsidRDefault="00627A08" w:rsidP="00627A08">
      <w:pPr>
        <w:jc w:val="both"/>
        <w:rPr>
          <w:rFonts w:ascii="Arial" w:eastAsia="Times New Roman" w:hAnsi="Arial" w:cs="Arial"/>
          <w:sz w:val="22"/>
          <w:szCs w:val="22"/>
          <w:lang w:val="es-ES" w:eastAsia="es-ES"/>
        </w:rPr>
      </w:pPr>
      <w:r>
        <w:rPr>
          <w:rFonts w:ascii="Arial" w:eastAsia="Times New Roman" w:hAnsi="Arial" w:cs="Arial"/>
          <w:sz w:val="22"/>
          <w:szCs w:val="22"/>
          <w:lang w:val="es-ES" w:eastAsia="es-ES"/>
        </w:rPr>
        <w:t xml:space="preserve">Y que la misma debe ser interpretada conforme el artículo 78 del Real Decreto </w:t>
      </w:r>
      <w:r w:rsidRPr="00C13B28">
        <w:rPr>
          <w:rFonts w:ascii="Arial" w:eastAsia="Times New Roman" w:hAnsi="Arial" w:cs="Arial"/>
          <w:sz w:val="22"/>
          <w:szCs w:val="22"/>
          <w:lang w:val="es-ES" w:eastAsia="es-ES"/>
        </w:rPr>
        <w:t>Legislativo 3/2011, de 14 de noviembre, por el que se aprueba el texto refundido de la Ley de Contratos del Sector Públic</w:t>
      </w:r>
      <w:r>
        <w:rPr>
          <w:rFonts w:ascii="Arial" w:eastAsia="Times New Roman" w:hAnsi="Arial" w:cs="Arial"/>
          <w:sz w:val="22"/>
          <w:szCs w:val="22"/>
          <w:lang w:val="es-ES" w:eastAsia="es-ES"/>
        </w:rPr>
        <w:t>o (TRLCSP), por remisión de su artículo 79:</w:t>
      </w:r>
    </w:p>
    <w:p w:rsidR="00627A08" w:rsidRDefault="00627A08" w:rsidP="00627A08">
      <w:pPr>
        <w:jc w:val="both"/>
        <w:rPr>
          <w:rFonts w:ascii="Arial" w:eastAsia="Times New Roman" w:hAnsi="Arial" w:cs="Arial"/>
          <w:sz w:val="22"/>
          <w:szCs w:val="22"/>
          <w:lang w:val="es-ES" w:eastAsia="es-ES"/>
        </w:rPr>
      </w:pPr>
    </w:p>
    <w:p w:rsidR="00627A08" w:rsidRDefault="00627A08" w:rsidP="00627A08">
      <w:pPr>
        <w:pStyle w:val="parrafo"/>
        <w:spacing w:before="180" w:beforeAutospacing="0" w:after="180" w:afterAutospacing="0"/>
        <w:ind w:left="360"/>
        <w:jc w:val="both"/>
        <w:rPr>
          <w:rFonts w:ascii="Verdana" w:hAnsi="Verdana"/>
          <w:i/>
          <w:color w:val="333333"/>
          <w:sz w:val="19"/>
          <w:szCs w:val="19"/>
        </w:rPr>
      </w:pPr>
      <w:r>
        <w:rPr>
          <w:rFonts w:ascii="Verdana" w:hAnsi="Verdana"/>
          <w:i/>
          <w:color w:val="333333"/>
          <w:sz w:val="19"/>
          <w:szCs w:val="19"/>
        </w:rPr>
        <w:t>“</w:t>
      </w:r>
      <w:r w:rsidRPr="00BA4076">
        <w:rPr>
          <w:rFonts w:ascii="Verdana" w:hAnsi="Verdana"/>
          <w:i/>
          <w:color w:val="333333"/>
          <w:sz w:val="19"/>
          <w:szCs w:val="19"/>
        </w:rPr>
        <w:t xml:space="preserve">1. En los contratos de servicios, la solvencia técnica o profesional de los empresarios deberá apreciarse teniendo en cuenta sus </w:t>
      </w:r>
      <w:r w:rsidRPr="0075702F">
        <w:rPr>
          <w:rFonts w:ascii="Verdana" w:hAnsi="Verdana"/>
          <w:b/>
          <w:i/>
          <w:color w:val="333333"/>
          <w:sz w:val="19"/>
          <w:szCs w:val="19"/>
        </w:rPr>
        <w:t>conocimientos técnicos, eficacia, experiencia y fiabilidad,</w:t>
      </w:r>
      <w:r w:rsidRPr="00BA4076">
        <w:rPr>
          <w:rFonts w:ascii="Verdana" w:hAnsi="Verdana"/>
          <w:i/>
          <w:color w:val="333333"/>
          <w:sz w:val="19"/>
          <w:szCs w:val="19"/>
        </w:rPr>
        <w:t xml:space="preserve"> lo que deberá acreditarse, </w:t>
      </w:r>
      <w:r w:rsidRPr="0075702F">
        <w:rPr>
          <w:rFonts w:ascii="Verdana" w:hAnsi="Verdana"/>
          <w:b/>
          <w:i/>
          <w:color w:val="333333"/>
          <w:sz w:val="19"/>
          <w:szCs w:val="19"/>
        </w:rPr>
        <w:t>según el objeto del contrato,</w:t>
      </w:r>
      <w:r w:rsidRPr="00BA4076">
        <w:rPr>
          <w:rFonts w:ascii="Verdana" w:hAnsi="Verdana"/>
          <w:i/>
          <w:color w:val="333333"/>
          <w:sz w:val="19"/>
          <w:szCs w:val="19"/>
        </w:rPr>
        <w:t xml:space="preserve"> por uno o varios de los medios siguientes, a elección del órgano de contratación:</w:t>
      </w:r>
    </w:p>
    <w:p w:rsidR="00627A08" w:rsidRPr="00860648" w:rsidRDefault="00627A08" w:rsidP="00627A08">
      <w:pPr>
        <w:pStyle w:val="parrafo"/>
        <w:spacing w:before="180" w:beforeAutospacing="0" w:after="180" w:afterAutospacing="0"/>
        <w:ind w:left="360"/>
        <w:jc w:val="both"/>
        <w:rPr>
          <w:rFonts w:ascii="Verdana" w:hAnsi="Verdana"/>
          <w:i/>
          <w:color w:val="333333"/>
          <w:sz w:val="19"/>
          <w:szCs w:val="19"/>
        </w:rPr>
      </w:pPr>
      <w:r w:rsidRPr="00BA4076">
        <w:rPr>
          <w:rFonts w:ascii="Verdana" w:hAnsi="Verdana"/>
          <w:i/>
          <w:color w:val="333333"/>
          <w:sz w:val="19"/>
          <w:szCs w:val="19"/>
        </w:rPr>
        <w:t xml:space="preserve">a) Una </w:t>
      </w:r>
      <w:r w:rsidRPr="0075702F">
        <w:rPr>
          <w:rFonts w:ascii="Verdana" w:hAnsi="Verdana"/>
          <w:b/>
          <w:i/>
          <w:color w:val="333333"/>
          <w:sz w:val="19"/>
          <w:szCs w:val="19"/>
        </w:rPr>
        <w:t>relación de los principales servicios o trabajos realizados</w:t>
      </w:r>
      <w:r w:rsidRPr="00BA4076">
        <w:rPr>
          <w:rFonts w:ascii="Verdana" w:hAnsi="Verdana"/>
          <w:i/>
          <w:color w:val="333333"/>
          <w:sz w:val="19"/>
          <w:szCs w:val="19"/>
        </w:rPr>
        <w:t xml:space="preserve"> en los últimos cinco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w:t>
      </w:r>
      <w:r>
        <w:rPr>
          <w:rFonts w:ascii="Verdana" w:hAnsi="Verdana"/>
          <w:i/>
          <w:color w:val="333333"/>
          <w:sz w:val="19"/>
          <w:szCs w:val="19"/>
        </w:rPr>
        <w:t>”</w:t>
      </w:r>
    </w:p>
    <w:p w:rsidR="00627A08" w:rsidRPr="00750E58" w:rsidRDefault="00627A08" w:rsidP="00627A08">
      <w:pPr>
        <w:jc w:val="both"/>
        <w:rPr>
          <w:rFonts w:ascii="Arial" w:eastAsia="Times New Roman" w:hAnsi="Arial" w:cs="Arial"/>
          <w:sz w:val="22"/>
          <w:szCs w:val="22"/>
          <w:lang w:val="es-ES" w:eastAsia="es-ES"/>
        </w:rPr>
      </w:pPr>
      <w:r>
        <w:rPr>
          <w:rFonts w:ascii="Arial" w:eastAsia="Times New Roman" w:hAnsi="Arial" w:cs="Arial"/>
          <w:sz w:val="22"/>
          <w:szCs w:val="22"/>
          <w:lang w:val="es-ES" w:eastAsia="es-ES"/>
        </w:rPr>
        <w:t xml:space="preserve">Considerando que </w:t>
      </w:r>
      <w:r w:rsidRPr="00B26608">
        <w:rPr>
          <w:rFonts w:ascii="Arial" w:eastAsia="Times New Roman" w:hAnsi="Arial" w:cs="Arial"/>
          <w:b/>
          <w:sz w:val="22"/>
          <w:szCs w:val="22"/>
          <w:lang w:val="es-ES" w:eastAsia="es-ES"/>
        </w:rPr>
        <w:t>el objeto del contrato</w:t>
      </w:r>
      <w:r>
        <w:rPr>
          <w:rFonts w:ascii="Arial" w:eastAsia="Times New Roman" w:hAnsi="Arial" w:cs="Arial"/>
          <w:sz w:val="22"/>
          <w:szCs w:val="22"/>
          <w:lang w:val="es-ES" w:eastAsia="es-ES"/>
        </w:rPr>
        <w:t xml:space="preserve"> es la autorización reglamentada para la explotación de servicios de playas, l</w:t>
      </w:r>
      <w:r w:rsidRPr="00763E6E">
        <w:rPr>
          <w:rFonts w:ascii="Arial" w:eastAsia="Times New Roman" w:hAnsi="Arial" w:cs="Arial"/>
          <w:sz w:val="22"/>
          <w:szCs w:val="22"/>
          <w:lang w:val="es-ES" w:eastAsia="es-ES"/>
        </w:rPr>
        <w:t xml:space="preserve">a solvencia exigida </w:t>
      </w:r>
      <w:r w:rsidRPr="00B27D77">
        <w:rPr>
          <w:rFonts w:ascii="Arial" w:eastAsia="Times New Roman" w:hAnsi="Arial" w:cs="Arial"/>
          <w:b/>
          <w:sz w:val="22"/>
          <w:szCs w:val="22"/>
          <w:lang w:val="es-ES" w:eastAsia="es-ES"/>
        </w:rPr>
        <w:t>es la experiencia en la realización de trabajos del mismo tipo o naturaleza al que corresponde el objeto del contrato</w:t>
      </w:r>
      <w:r>
        <w:rPr>
          <w:rFonts w:ascii="Arial" w:eastAsia="Times New Roman" w:hAnsi="Arial" w:cs="Arial"/>
          <w:b/>
          <w:sz w:val="22"/>
          <w:szCs w:val="22"/>
          <w:lang w:val="es-ES" w:eastAsia="es-ES"/>
        </w:rPr>
        <w:t xml:space="preserve"> al que se licita</w:t>
      </w:r>
      <w:r w:rsidRPr="00B27D77">
        <w:rPr>
          <w:rFonts w:ascii="Arial" w:eastAsia="Times New Roman" w:hAnsi="Arial" w:cs="Arial"/>
          <w:b/>
          <w:sz w:val="22"/>
          <w:szCs w:val="22"/>
          <w:lang w:val="es-ES" w:eastAsia="es-ES"/>
        </w:rPr>
        <w:t>.</w:t>
      </w:r>
    </w:p>
    <w:p w:rsidR="00627A08" w:rsidRDefault="00627A08" w:rsidP="00627A08">
      <w:pPr>
        <w:jc w:val="both"/>
        <w:rPr>
          <w:rFonts w:ascii="Arial" w:eastAsia="Times New Roman" w:hAnsi="Arial" w:cs="Arial"/>
          <w:sz w:val="22"/>
          <w:szCs w:val="22"/>
          <w:lang w:val="es-ES" w:eastAsia="es-ES"/>
        </w:rPr>
      </w:pPr>
    </w:p>
    <w:p w:rsidR="00627A08" w:rsidRDefault="00627A08" w:rsidP="00627A08">
      <w:pPr>
        <w:jc w:val="both"/>
        <w:rPr>
          <w:rFonts w:ascii="Arial" w:eastAsia="Times New Roman" w:hAnsi="Arial" w:cs="Arial"/>
          <w:sz w:val="22"/>
          <w:szCs w:val="22"/>
          <w:lang w:val="es-ES" w:eastAsia="es-ES"/>
        </w:rPr>
      </w:pPr>
      <w:r>
        <w:rPr>
          <w:rFonts w:ascii="Arial" w:eastAsia="Times New Roman" w:hAnsi="Arial" w:cs="Arial"/>
          <w:sz w:val="22"/>
          <w:szCs w:val="22"/>
          <w:lang w:val="es-ES" w:eastAsia="es-ES"/>
        </w:rPr>
        <w:t>Así, se requiere acreditar la</w:t>
      </w:r>
      <w:r w:rsidRPr="00763E6E">
        <w:rPr>
          <w:rFonts w:ascii="Arial" w:eastAsia="Times New Roman" w:hAnsi="Arial" w:cs="Arial"/>
          <w:sz w:val="22"/>
          <w:szCs w:val="22"/>
          <w:lang w:val="es-ES" w:eastAsia="es-ES"/>
        </w:rPr>
        <w:t xml:space="preserve"> </w:t>
      </w:r>
      <w:r w:rsidRPr="00904D65">
        <w:rPr>
          <w:rFonts w:ascii="Arial" w:eastAsia="Times New Roman" w:hAnsi="Arial" w:cs="Arial"/>
          <w:b/>
          <w:sz w:val="22"/>
          <w:szCs w:val="22"/>
          <w:lang w:val="es-ES" w:eastAsia="es-ES"/>
        </w:rPr>
        <w:t xml:space="preserve">experiencia previa en servicios </w:t>
      </w:r>
      <w:r>
        <w:rPr>
          <w:rFonts w:ascii="Arial" w:eastAsia="Times New Roman" w:hAnsi="Arial" w:cs="Arial"/>
          <w:b/>
          <w:sz w:val="22"/>
          <w:szCs w:val="22"/>
          <w:lang w:val="es-ES" w:eastAsia="es-ES"/>
        </w:rPr>
        <w:t xml:space="preserve">propios del </w:t>
      </w:r>
      <w:r w:rsidRPr="00904D65">
        <w:rPr>
          <w:rFonts w:ascii="Arial" w:eastAsia="Times New Roman" w:hAnsi="Arial" w:cs="Arial"/>
          <w:b/>
          <w:sz w:val="22"/>
          <w:szCs w:val="22"/>
          <w:lang w:val="es-ES" w:eastAsia="es-ES"/>
        </w:rPr>
        <w:t>objeto del contrato</w:t>
      </w:r>
      <w:r>
        <w:rPr>
          <w:rFonts w:ascii="Arial" w:eastAsia="Times New Roman" w:hAnsi="Arial" w:cs="Arial"/>
          <w:sz w:val="22"/>
          <w:szCs w:val="22"/>
          <w:lang w:val="es-ES" w:eastAsia="es-ES"/>
        </w:rPr>
        <w:t xml:space="preserve">, esto es, experiencia en servicios relativos a la explotación de servicios de playa o servicios similares, como son los servicios de restauración y/o hostelería. </w:t>
      </w:r>
    </w:p>
    <w:p w:rsidR="00627A08" w:rsidRDefault="00627A08" w:rsidP="00627A08">
      <w:pPr>
        <w:jc w:val="both"/>
        <w:rPr>
          <w:rFonts w:ascii="Arial" w:eastAsia="Times New Roman" w:hAnsi="Arial" w:cs="Arial"/>
          <w:sz w:val="22"/>
          <w:szCs w:val="22"/>
          <w:lang w:val="es-ES" w:eastAsia="es-ES"/>
        </w:rPr>
      </w:pPr>
    </w:p>
    <w:p w:rsidR="00627A08" w:rsidRDefault="00627A08" w:rsidP="00627A08">
      <w:pPr>
        <w:jc w:val="both"/>
        <w:rPr>
          <w:rFonts w:ascii="Arial" w:eastAsia="Times New Roman" w:hAnsi="Arial" w:cs="Arial"/>
          <w:b/>
          <w:color w:val="222222"/>
          <w:sz w:val="22"/>
          <w:szCs w:val="22"/>
          <w:shd w:val="clear" w:color="auto" w:fill="FFFFFF"/>
          <w:lang w:val="es-ES" w:eastAsia="es-ES"/>
        </w:rPr>
      </w:pPr>
      <w:r>
        <w:rPr>
          <w:rFonts w:ascii="Arial" w:eastAsia="Times New Roman" w:hAnsi="Arial" w:cs="Arial"/>
          <w:sz w:val="22"/>
          <w:szCs w:val="22"/>
          <w:lang w:val="es-ES" w:eastAsia="es-ES"/>
        </w:rPr>
        <w:t xml:space="preserve">Por ello, la cláusula en cuestión requiere para la licitación a cualquiera de los lotes, independientemente de si se trata de lotes del tipo A, B o C </w:t>
      </w:r>
      <w:r w:rsidRPr="001264F9">
        <w:rPr>
          <w:rFonts w:ascii="Arial" w:eastAsia="Times New Roman" w:hAnsi="Arial" w:cs="Arial"/>
          <w:b/>
          <w:sz w:val="22"/>
          <w:szCs w:val="22"/>
          <w:lang w:val="es-ES" w:eastAsia="es-ES"/>
        </w:rPr>
        <w:t xml:space="preserve">acreditar experiencia en el </w:t>
      </w:r>
      <w:r w:rsidRPr="001264F9">
        <w:rPr>
          <w:rFonts w:ascii="Arial" w:eastAsia="Times New Roman" w:hAnsi="Arial" w:cs="Arial"/>
          <w:b/>
          <w:color w:val="222222"/>
          <w:sz w:val="22"/>
          <w:szCs w:val="22"/>
          <w:shd w:val="clear" w:color="auto" w:fill="FFFFFF"/>
          <w:lang w:val="es-ES" w:eastAsia="es-ES"/>
        </w:rPr>
        <w:t>SERVICIO DE ALQUILER DE HAMACAS Y SOMBRILLAS y/o EXPERIENCIA EN EL SERVICIO DE ALQUILER DE ELEMENTOS DEPORTIVOS NÁUTICOS y/o EN EL SERVICIO DE RESTAURACIÓN Y/O HOSTELERÍA.</w:t>
      </w:r>
    </w:p>
    <w:p w:rsidR="00627A08" w:rsidRDefault="00627A08" w:rsidP="00627A08">
      <w:pPr>
        <w:jc w:val="both"/>
        <w:rPr>
          <w:rFonts w:ascii="Arial" w:eastAsia="Times New Roman" w:hAnsi="Arial" w:cs="Arial"/>
          <w:b/>
          <w:color w:val="222222"/>
          <w:sz w:val="22"/>
          <w:szCs w:val="22"/>
          <w:shd w:val="clear" w:color="auto" w:fill="FFFFFF"/>
          <w:lang w:val="es-ES" w:eastAsia="es-ES"/>
        </w:rPr>
      </w:pPr>
    </w:p>
    <w:p w:rsidR="00627A08" w:rsidRPr="001264F9" w:rsidRDefault="00627A08" w:rsidP="00627A08">
      <w:pPr>
        <w:jc w:val="both"/>
        <w:rPr>
          <w:rFonts w:ascii="Arial" w:eastAsia="Times New Roman" w:hAnsi="Arial" w:cs="Arial"/>
          <w:b/>
          <w:sz w:val="22"/>
          <w:szCs w:val="22"/>
          <w:lang w:val="es-ES" w:eastAsia="es-ES"/>
        </w:rPr>
      </w:pPr>
      <w:r>
        <w:rPr>
          <w:rFonts w:ascii="Arial" w:eastAsia="Times New Roman" w:hAnsi="Arial" w:cs="Arial"/>
          <w:b/>
          <w:color w:val="222222"/>
          <w:sz w:val="22"/>
          <w:szCs w:val="22"/>
          <w:shd w:val="clear" w:color="auto" w:fill="FFFFFF"/>
          <w:lang w:val="es-ES" w:eastAsia="es-ES"/>
        </w:rPr>
        <w:t>Es decir, basta la experiencia durante 15 meses de forma indistinta y acumulativa en cualquiera de los servicios relacionados para poder tener solvencia técnica o profesional para la licitación de cualquiera de los tipos de lotes del contrato.</w:t>
      </w:r>
    </w:p>
    <w:p w:rsidR="00627A08" w:rsidRPr="00763E6E" w:rsidRDefault="00627A08" w:rsidP="00627A08">
      <w:pPr>
        <w:jc w:val="both"/>
        <w:rPr>
          <w:rFonts w:ascii="Arial" w:eastAsia="Times New Roman" w:hAnsi="Arial" w:cs="Arial"/>
          <w:sz w:val="22"/>
          <w:szCs w:val="22"/>
          <w:lang w:val="es-ES" w:eastAsia="es-ES"/>
        </w:rPr>
      </w:pPr>
    </w:p>
    <w:p w:rsidR="00627A08" w:rsidRPr="009E04B1" w:rsidRDefault="00627A08" w:rsidP="00627A08">
      <w:pPr>
        <w:jc w:val="both"/>
        <w:rPr>
          <w:i/>
          <w:sz w:val="22"/>
          <w:szCs w:val="22"/>
        </w:rPr>
      </w:pPr>
      <w:r w:rsidRPr="00763E6E">
        <w:rPr>
          <w:rFonts w:ascii="Arial" w:eastAsia="Times New Roman" w:hAnsi="Arial" w:cs="Arial"/>
          <w:sz w:val="22"/>
          <w:szCs w:val="22"/>
          <w:lang w:val="es-ES" w:eastAsia="es-ES"/>
        </w:rPr>
        <w:t xml:space="preserve">Así, además de la cláusula citada en la consulta debe considerarse, además, la portada del PCAP </w:t>
      </w:r>
      <w:r>
        <w:rPr>
          <w:rFonts w:ascii="Arial" w:eastAsia="Times New Roman" w:hAnsi="Arial" w:cs="Arial"/>
          <w:sz w:val="22"/>
          <w:szCs w:val="22"/>
          <w:lang w:val="es-ES" w:eastAsia="es-ES"/>
        </w:rPr>
        <w:t xml:space="preserve">que dispone lo mismo que la cláusula 5.1b), así como </w:t>
      </w:r>
      <w:r w:rsidRPr="00763E6E">
        <w:rPr>
          <w:rFonts w:ascii="Arial" w:hAnsi="Arial" w:cs="Arial"/>
          <w:sz w:val="22"/>
          <w:szCs w:val="22"/>
        </w:rPr>
        <w:t xml:space="preserve">la cláusula </w:t>
      </w:r>
      <w:r>
        <w:rPr>
          <w:rFonts w:ascii="Arial" w:hAnsi="Arial" w:cs="Arial"/>
          <w:sz w:val="22"/>
          <w:szCs w:val="22"/>
        </w:rPr>
        <w:t xml:space="preserve">20, </w:t>
      </w:r>
      <w:r w:rsidRPr="00763E6E">
        <w:rPr>
          <w:rFonts w:ascii="Arial" w:hAnsi="Arial" w:cs="Arial"/>
          <w:sz w:val="22"/>
          <w:szCs w:val="22"/>
        </w:rPr>
        <w:t xml:space="preserve">relativa a </w:t>
      </w:r>
      <w:r>
        <w:rPr>
          <w:rFonts w:ascii="Arial" w:hAnsi="Arial" w:cs="Arial"/>
          <w:sz w:val="22"/>
          <w:szCs w:val="22"/>
        </w:rPr>
        <w:t xml:space="preserve">la forma de acreditar la solvencia declarada por los licitadores seleccionados, en la que relaciona la </w:t>
      </w:r>
      <w:r w:rsidRPr="00763E6E">
        <w:rPr>
          <w:rFonts w:ascii="Arial" w:hAnsi="Arial" w:cs="Arial"/>
          <w:sz w:val="22"/>
          <w:szCs w:val="22"/>
        </w:rPr>
        <w:t>documentación a aportar para acreditar la solvencia exigida:</w:t>
      </w:r>
    </w:p>
    <w:p w:rsidR="00627A08" w:rsidRPr="00763E6E" w:rsidRDefault="00627A08" w:rsidP="00627A08">
      <w:pPr>
        <w:rPr>
          <w:rFonts w:ascii="Arial" w:hAnsi="Arial" w:cs="Arial"/>
          <w:sz w:val="22"/>
          <w:szCs w:val="22"/>
        </w:rPr>
      </w:pPr>
    </w:p>
    <w:p w:rsidR="00627A08" w:rsidRPr="00763E6E" w:rsidRDefault="00627A08" w:rsidP="00627A08">
      <w:pPr>
        <w:pStyle w:val="Prrafodelista"/>
        <w:widowControl w:val="0"/>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 xml:space="preserve">“Los licitadores deberán presentar el </w:t>
      </w:r>
      <w:r w:rsidRPr="00763E6E">
        <w:rPr>
          <w:rFonts w:ascii="Arial" w:hAnsi="Arial" w:cs="Arial"/>
          <w:b/>
          <w:i/>
          <w:color w:val="000000"/>
          <w:sz w:val="22"/>
          <w:szCs w:val="22"/>
          <w:lang w:val="es-ES"/>
        </w:rPr>
        <w:t>modelo de declaración responsable</w:t>
      </w:r>
      <w:r w:rsidRPr="00763E6E">
        <w:rPr>
          <w:rFonts w:ascii="Arial" w:hAnsi="Arial" w:cs="Arial"/>
          <w:i/>
          <w:color w:val="000000"/>
          <w:sz w:val="22"/>
          <w:szCs w:val="22"/>
          <w:lang w:val="es-ES"/>
        </w:rPr>
        <w:t xml:space="preserve"> que consta como </w:t>
      </w:r>
      <w:r w:rsidRPr="00763E6E">
        <w:rPr>
          <w:rFonts w:ascii="Arial" w:hAnsi="Arial" w:cs="Arial"/>
          <w:b/>
          <w:i/>
          <w:color w:val="000000"/>
          <w:sz w:val="22"/>
          <w:szCs w:val="22"/>
          <w:lang w:val="es-ES"/>
        </w:rPr>
        <w:t>ANEXO III,</w:t>
      </w:r>
      <w:r w:rsidRPr="00763E6E">
        <w:rPr>
          <w:rFonts w:ascii="Arial" w:hAnsi="Arial" w:cs="Arial"/>
          <w:i/>
          <w:color w:val="000000"/>
          <w:sz w:val="22"/>
          <w:szCs w:val="22"/>
          <w:lang w:val="es-ES"/>
        </w:rPr>
        <w:t xml:space="preserve"> en el que constará la relación de los principales servicios o trabajos realizados en los </w:t>
      </w:r>
      <w:r w:rsidRPr="00763E6E">
        <w:rPr>
          <w:rFonts w:ascii="Arial" w:hAnsi="Arial" w:cs="Arial"/>
          <w:b/>
          <w:i/>
          <w:color w:val="000000"/>
          <w:sz w:val="22"/>
          <w:szCs w:val="22"/>
          <w:lang w:val="es-ES"/>
        </w:rPr>
        <w:t>últimos cinco años</w:t>
      </w:r>
      <w:r w:rsidRPr="00763E6E">
        <w:rPr>
          <w:rFonts w:ascii="Arial" w:hAnsi="Arial" w:cs="Arial"/>
          <w:i/>
          <w:color w:val="000000"/>
          <w:sz w:val="22"/>
          <w:szCs w:val="22"/>
          <w:lang w:val="es-ES"/>
        </w:rPr>
        <w:t xml:space="preserve"> que incluya fechas, </w:t>
      </w:r>
      <w:r w:rsidRPr="00763E6E">
        <w:rPr>
          <w:rFonts w:ascii="Arial" w:hAnsi="Arial" w:cs="Arial"/>
          <w:i/>
          <w:color w:val="000000"/>
          <w:sz w:val="22"/>
          <w:szCs w:val="22"/>
          <w:lang w:val="es-ES"/>
        </w:rPr>
        <w:lastRenderedPageBreak/>
        <w:t xml:space="preserve">el destinatario, público o privado, de los mismos, y en su caso, el importe de los mismos. </w:t>
      </w:r>
    </w:p>
    <w:p w:rsidR="00627A08" w:rsidRPr="00763E6E" w:rsidRDefault="00627A08" w:rsidP="00627A08">
      <w:pPr>
        <w:pStyle w:val="Prrafodelista"/>
        <w:widowControl w:val="0"/>
        <w:autoSpaceDE w:val="0"/>
        <w:autoSpaceDN w:val="0"/>
        <w:adjustRightInd w:val="0"/>
        <w:jc w:val="both"/>
        <w:rPr>
          <w:rFonts w:ascii="Arial" w:hAnsi="Arial" w:cs="Arial"/>
          <w:i/>
          <w:color w:val="000000"/>
          <w:sz w:val="22"/>
          <w:szCs w:val="22"/>
          <w:lang w:val="es-ES"/>
        </w:rPr>
      </w:pPr>
    </w:p>
    <w:p w:rsidR="00627A08" w:rsidRPr="00763E6E" w:rsidRDefault="00627A08" w:rsidP="00627A08">
      <w:pPr>
        <w:widowControl w:val="0"/>
        <w:autoSpaceDE w:val="0"/>
        <w:autoSpaceDN w:val="0"/>
        <w:adjustRightInd w:val="0"/>
        <w:ind w:left="708" w:firstLine="12"/>
        <w:jc w:val="both"/>
        <w:rPr>
          <w:rFonts w:ascii="Arial" w:hAnsi="Arial" w:cs="Arial"/>
          <w:i/>
          <w:color w:val="000000"/>
          <w:sz w:val="22"/>
          <w:szCs w:val="22"/>
          <w:lang w:val="es-ES"/>
        </w:rPr>
      </w:pPr>
      <w:r w:rsidRPr="00763E6E">
        <w:rPr>
          <w:rFonts w:ascii="Arial" w:hAnsi="Arial" w:cs="Arial"/>
          <w:i/>
          <w:color w:val="000000"/>
          <w:sz w:val="22"/>
          <w:szCs w:val="22"/>
          <w:lang w:val="es-ES"/>
        </w:rPr>
        <w:t xml:space="preserve">Los servicios o trabajos efectuados se podrán acreditar mediante </w:t>
      </w:r>
      <w:r w:rsidRPr="00763E6E">
        <w:rPr>
          <w:rFonts w:ascii="Arial" w:hAnsi="Arial" w:cs="Arial"/>
          <w:b/>
          <w:i/>
          <w:color w:val="000000"/>
          <w:sz w:val="22"/>
          <w:szCs w:val="22"/>
          <w:lang w:val="es-ES"/>
        </w:rPr>
        <w:t>certificados expedidos o visados por el órgano competente</w:t>
      </w:r>
      <w:r w:rsidRPr="00763E6E">
        <w:rPr>
          <w:rFonts w:ascii="Arial" w:hAnsi="Arial" w:cs="Arial"/>
          <w:i/>
          <w:color w:val="000000"/>
          <w:sz w:val="22"/>
          <w:szCs w:val="22"/>
          <w:lang w:val="es-ES"/>
        </w:rPr>
        <w:t xml:space="preserve">, cuando el destinatario sea una entidad del sector público o, cuando el destinatario sea un sujeto privado, mediante un </w:t>
      </w:r>
      <w:r w:rsidRPr="00763E6E">
        <w:rPr>
          <w:rFonts w:ascii="Arial" w:hAnsi="Arial" w:cs="Arial"/>
          <w:b/>
          <w:i/>
          <w:color w:val="000000"/>
          <w:sz w:val="22"/>
          <w:szCs w:val="22"/>
          <w:lang w:val="es-ES"/>
        </w:rPr>
        <w:t>certificado expedido por éste</w:t>
      </w:r>
      <w:r w:rsidRPr="00763E6E">
        <w:rPr>
          <w:rFonts w:ascii="Arial" w:hAnsi="Arial" w:cs="Arial"/>
          <w:i/>
          <w:color w:val="000000"/>
          <w:sz w:val="22"/>
          <w:szCs w:val="22"/>
          <w:lang w:val="es-ES"/>
        </w:rPr>
        <w:t xml:space="preserve"> o, a falta de este certificado, bastará la declaración responsable del ANEXO III.</w:t>
      </w:r>
    </w:p>
    <w:p w:rsidR="00627A08" w:rsidRPr="00763E6E" w:rsidRDefault="00627A08" w:rsidP="00627A08">
      <w:pPr>
        <w:pStyle w:val="Prrafodelista"/>
        <w:widowControl w:val="0"/>
        <w:autoSpaceDE w:val="0"/>
        <w:autoSpaceDN w:val="0"/>
        <w:adjustRightInd w:val="0"/>
        <w:jc w:val="both"/>
        <w:rPr>
          <w:rFonts w:ascii="Arial" w:hAnsi="Arial" w:cs="Arial"/>
          <w:color w:val="000000"/>
          <w:sz w:val="22"/>
          <w:szCs w:val="22"/>
          <w:lang w:val="es-ES"/>
        </w:rPr>
      </w:pPr>
    </w:p>
    <w:p w:rsidR="00627A08" w:rsidRPr="00763E6E" w:rsidRDefault="00627A08" w:rsidP="00627A08">
      <w:pPr>
        <w:pStyle w:val="Prrafodelista"/>
        <w:widowControl w:val="0"/>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Además de certificados o declaraciones responsables anteriores, deberán presentar como mínimo alguno de los documentos siguientes, en los que conste la experiencia solicitada:</w:t>
      </w:r>
    </w:p>
    <w:p w:rsidR="00627A08" w:rsidRPr="00763E6E" w:rsidRDefault="00627A08" w:rsidP="00627A08">
      <w:pPr>
        <w:pStyle w:val="Prrafodelista"/>
        <w:widowControl w:val="0"/>
        <w:autoSpaceDE w:val="0"/>
        <w:autoSpaceDN w:val="0"/>
        <w:adjustRightInd w:val="0"/>
        <w:jc w:val="both"/>
        <w:rPr>
          <w:rFonts w:ascii="Arial" w:hAnsi="Arial" w:cs="Arial"/>
          <w:i/>
          <w:color w:val="000000"/>
          <w:sz w:val="22"/>
          <w:szCs w:val="22"/>
          <w:lang w:val="es-ES"/>
        </w:rPr>
      </w:pPr>
    </w:p>
    <w:p w:rsidR="00627A08" w:rsidRPr="00763E6E" w:rsidRDefault="00627A08" w:rsidP="00627A08">
      <w:pPr>
        <w:pStyle w:val="Prrafodelista"/>
        <w:widowControl w:val="0"/>
        <w:numPr>
          <w:ilvl w:val="1"/>
          <w:numId w:val="1"/>
        </w:numPr>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Alta del Impuesto de Actividades Económicas (IAE), en el epígrafe correspondiente al objeto del lote.</w:t>
      </w:r>
    </w:p>
    <w:p w:rsidR="00627A08" w:rsidRPr="00763E6E" w:rsidRDefault="00627A08" w:rsidP="00627A08">
      <w:pPr>
        <w:pStyle w:val="Prrafodelista"/>
        <w:widowControl w:val="0"/>
        <w:numPr>
          <w:ilvl w:val="1"/>
          <w:numId w:val="1"/>
        </w:numPr>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Declaraciones del Impuesto sobre la Renta de las Personas físicas (IRPF) o el Impuesto de Sociedades</w:t>
      </w:r>
    </w:p>
    <w:p w:rsidR="00627A08" w:rsidRPr="00763E6E" w:rsidRDefault="00627A08" w:rsidP="00627A08">
      <w:pPr>
        <w:pStyle w:val="Prrafodelista"/>
        <w:widowControl w:val="0"/>
        <w:numPr>
          <w:ilvl w:val="1"/>
          <w:numId w:val="1"/>
        </w:numPr>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Declaraciones periódicas IVA y declaración resumen anual</w:t>
      </w:r>
    </w:p>
    <w:p w:rsidR="00627A08" w:rsidRPr="00763E6E" w:rsidRDefault="00627A08" w:rsidP="00627A08">
      <w:pPr>
        <w:pStyle w:val="Prrafodelista"/>
        <w:widowControl w:val="0"/>
        <w:numPr>
          <w:ilvl w:val="1"/>
          <w:numId w:val="1"/>
        </w:numPr>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Alta censal ante la Agencia Tributaria, donde conste el epígrafe de la actividad</w:t>
      </w:r>
    </w:p>
    <w:p w:rsidR="00627A08" w:rsidRPr="00763E6E" w:rsidRDefault="00627A08" w:rsidP="00627A08">
      <w:pPr>
        <w:pStyle w:val="Prrafodelista"/>
        <w:widowControl w:val="0"/>
        <w:numPr>
          <w:ilvl w:val="1"/>
          <w:numId w:val="1"/>
        </w:numPr>
        <w:autoSpaceDE w:val="0"/>
        <w:autoSpaceDN w:val="0"/>
        <w:adjustRightInd w:val="0"/>
        <w:jc w:val="both"/>
        <w:rPr>
          <w:rFonts w:ascii="Arial" w:hAnsi="Arial" w:cs="Arial"/>
          <w:i/>
          <w:color w:val="000000"/>
          <w:sz w:val="22"/>
          <w:szCs w:val="22"/>
          <w:lang w:val="es-ES"/>
        </w:rPr>
      </w:pPr>
      <w:r w:rsidRPr="00763E6E">
        <w:rPr>
          <w:rFonts w:ascii="Arial" w:hAnsi="Arial" w:cs="Arial"/>
          <w:i/>
          <w:color w:val="000000"/>
          <w:sz w:val="22"/>
          <w:szCs w:val="22"/>
          <w:lang w:val="es-ES"/>
        </w:rPr>
        <w:t>Fe de vida laboral”</w:t>
      </w:r>
    </w:p>
    <w:p w:rsidR="00627A08" w:rsidRPr="00763E6E" w:rsidRDefault="00627A08" w:rsidP="00627A08">
      <w:pPr>
        <w:pStyle w:val="Prrafodelista"/>
        <w:widowControl w:val="0"/>
        <w:autoSpaceDE w:val="0"/>
        <w:autoSpaceDN w:val="0"/>
        <w:adjustRightInd w:val="0"/>
        <w:ind w:left="1440"/>
        <w:jc w:val="both"/>
        <w:rPr>
          <w:rFonts w:ascii="Arial" w:hAnsi="Arial" w:cs="Arial"/>
          <w:color w:val="000000"/>
          <w:sz w:val="22"/>
          <w:szCs w:val="22"/>
          <w:lang w:val="es-ES"/>
        </w:rPr>
      </w:pPr>
    </w:p>
    <w:p w:rsidR="00627A08" w:rsidRPr="00763E6E" w:rsidRDefault="00627A08" w:rsidP="00627A08">
      <w:pPr>
        <w:jc w:val="both"/>
        <w:rPr>
          <w:rFonts w:ascii="Arial" w:hAnsi="Arial" w:cs="Arial"/>
          <w:b/>
          <w:sz w:val="22"/>
          <w:szCs w:val="22"/>
          <w:u w:val="single"/>
        </w:rPr>
      </w:pPr>
      <w:r w:rsidRPr="00763E6E">
        <w:rPr>
          <w:rFonts w:ascii="Arial" w:hAnsi="Arial" w:cs="Arial"/>
          <w:sz w:val="22"/>
          <w:szCs w:val="22"/>
        </w:rPr>
        <w:t xml:space="preserve">De la que se deriva que no sólo </w:t>
      </w:r>
      <w:r w:rsidRPr="003A0775">
        <w:rPr>
          <w:rFonts w:ascii="Arial" w:hAnsi="Arial" w:cs="Arial"/>
          <w:b/>
          <w:sz w:val="22"/>
          <w:szCs w:val="22"/>
        </w:rPr>
        <w:t>la experiencia se refiere al tipo de servicios que se prestarán y no al concreto lote al que se licita</w:t>
      </w:r>
      <w:r w:rsidRPr="00763E6E">
        <w:rPr>
          <w:rFonts w:ascii="Arial" w:hAnsi="Arial" w:cs="Arial"/>
          <w:sz w:val="22"/>
          <w:szCs w:val="22"/>
        </w:rPr>
        <w:t>, sino que también los contratos o servicios pueden haberse realizado a Entidades del sector público o del sector privado, tanto por cuenta propia como por cuenta ajena.</w:t>
      </w:r>
    </w:p>
    <w:p w:rsidR="00627A08" w:rsidRPr="00763E6E" w:rsidRDefault="00627A08" w:rsidP="00627A08">
      <w:pPr>
        <w:jc w:val="both"/>
        <w:rPr>
          <w:rFonts w:ascii="Arial" w:hAnsi="Arial" w:cs="Arial"/>
          <w:sz w:val="22"/>
          <w:szCs w:val="22"/>
        </w:rPr>
      </w:pPr>
    </w:p>
    <w:p w:rsidR="00627A08" w:rsidRPr="00752AE8" w:rsidRDefault="00627A08" w:rsidP="00627A08">
      <w:pPr>
        <w:spacing w:line="324" w:lineRule="atLeast"/>
        <w:jc w:val="both"/>
        <w:rPr>
          <w:rFonts w:ascii="Arial" w:eastAsia="Times New Roman" w:hAnsi="Arial" w:cs="Arial"/>
          <w:b/>
          <w:color w:val="222222"/>
          <w:sz w:val="22"/>
          <w:szCs w:val="22"/>
          <w:u w:val="single"/>
          <w:lang w:val="es-ES" w:eastAsia="es-ES"/>
        </w:rPr>
      </w:pPr>
      <w:r w:rsidRPr="00752AE8">
        <w:rPr>
          <w:rFonts w:ascii="Arial" w:eastAsia="Times New Roman" w:hAnsi="Arial" w:cs="Arial"/>
          <w:b/>
          <w:color w:val="222222"/>
          <w:sz w:val="22"/>
          <w:szCs w:val="22"/>
          <w:u w:val="single"/>
          <w:lang w:val="es-ES" w:eastAsia="es-ES"/>
        </w:rPr>
        <w:t>CONSULTA Nº2: </w:t>
      </w:r>
    </w:p>
    <w:p w:rsidR="00627A08" w:rsidRPr="00752AE8" w:rsidRDefault="00627A08" w:rsidP="00627A08">
      <w:pPr>
        <w:spacing w:line="324" w:lineRule="atLeast"/>
        <w:jc w:val="both"/>
        <w:rPr>
          <w:rFonts w:ascii="Arial" w:eastAsia="Times New Roman" w:hAnsi="Arial" w:cs="Arial"/>
          <w:color w:val="222222"/>
          <w:sz w:val="22"/>
          <w:szCs w:val="22"/>
          <w:lang w:val="es-ES" w:eastAsia="es-ES"/>
        </w:rPr>
      </w:pPr>
      <w:r w:rsidRPr="00752AE8">
        <w:rPr>
          <w:rFonts w:ascii="Arial" w:eastAsia="Times New Roman" w:hAnsi="Arial" w:cs="Arial"/>
          <w:color w:val="222222"/>
          <w:sz w:val="22"/>
          <w:szCs w:val="22"/>
          <w:lang w:val="es-ES" w:eastAsia="es-ES"/>
        </w:rPr>
        <w:br/>
        <w:t xml:space="preserve">Las concesiones que han salido el 27 de febrero para el a o 2018 son de las camas de playa o también entra en el mismo precio el </w:t>
      </w:r>
      <w:proofErr w:type="spellStart"/>
      <w:r w:rsidRPr="00752AE8">
        <w:rPr>
          <w:rFonts w:ascii="Arial" w:eastAsia="Times New Roman" w:hAnsi="Arial" w:cs="Arial"/>
          <w:color w:val="222222"/>
          <w:sz w:val="22"/>
          <w:szCs w:val="22"/>
          <w:lang w:val="es-ES" w:eastAsia="es-ES"/>
        </w:rPr>
        <w:t>kiosko</w:t>
      </w:r>
      <w:proofErr w:type="spellEnd"/>
      <w:r w:rsidRPr="00752AE8">
        <w:rPr>
          <w:rFonts w:ascii="Arial" w:eastAsia="Times New Roman" w:hAnsi="Arial" w:cs="Arial"/>
          <w:color w:val="222222"/>
          <w:sz w:val="22"/>
          <w:szCs w:val="22"/>
          <w:lang w:val="es-ES" w:eastAsia="es-ES"/>
        </w:rPr>
        <w:t xml:space="preserve">? Estoy buscando la del </w:t>
      </w:r>
      <w:proofErr w:type="spellStart"/>
      <w:r w:rsidRPr="00752AE8">
        <w:rPr>
          <w:rFonts w:ascii="Arial" w:eastAsia="Times New Roman" w:hAnsi="Arial" w:cs="Arial"/>
          <w:color w:val="222222"/>
          <w:sz w:val="22"/>
          <w:szCs w:val="22"/>
          <w:lang w:val="es-ES" w:eastAsia="es-ES"/>
        </w:rPr>
        <w:t>sound</w:t>
      </w:r>
      <w:proofErr w:type="spellEnd"/>
      <w:r w:rsidRPr="00752AE8">
        <w:rPr>
          <w:rFonts w:ascii="Arial" w:eastAsia="Times New Roman" w:hAnsi="Arial" w:cs="Arial"/>
          <w:color w:val="222222"/>
          <w:sz w:val="22"/>
          <w:szCs w:val="22"/>
          <w:lang w:val="es-ES" w:eastAsia="es-ES"/>
        </w:rPr>
        <w:t xml:space="preserve"> </w:t>
      </w:r>
      <w:proofErr w:type="spellStart"/>
      <w:r w:rsidRPr="00752AE8">
        <w:rPr>
          <w:rFonts w:ascii="Arial" w:eastAsia="Times New Roman" w:hAnsi="Arial" w:cs="Arial"/>
          <w:color w:val="222222"/>
          <w:sz w:val="22"/>
          <w:szCs w:val="22"/>
          <w:lang w:val="es-ES" w:eastAsia="es-ES"/>
        </w:rPr>
        <w:t>beach</w:t>
      </w:r>
      <w:proofErr w:type="spellEnd"/>
      <w:r w:rsidRPr="00752AE8">
        <w:rPr>
          <w:rFonts w:ascii="Arial" w:eastAsia="Times New Roman" w:hAnsi="Arial" w:cs="Arial"/>
          <w:color w:val="222222"/>
          <w:sz w:val="22"/>
          <w:szCs w:val="22"/>
          <w:lang w:val="es-ES" w:eastAsia="es-ES"/>
        </w:rPr>
        <w:t xml:space="preserve"> en playa</w:t>
      </w:r>
      <w:r>
        <w:rPr>
          <w:rFonts w:ascii="Arial" w:eastAsia="Times New Roman" w:hAnsi="Arial" w:cs="Arial"/>
          <w:color w:val="222222"/>
          <w:sz w:val="22"/>
          <w:szCs w:val="22"/>
          <w:lang w:val="es-ES" w:eastAsia="es-ES"/>
        </w:rPr>
        <w:t xml:space="preserve"> </w:t>
      </w:r>
      <w:proofErr w:type="spellStart"/>
      <w:r>
        <w:rPr>
          <w:rFonts w:ascii="Arial" w:eastAsia="Times New Roman" w:hAnsi="Arial" w:cs="Arial"/>
          <w:color w:val="222222"/>
          <w:sz w:val="22"/>
          <w:szCs w:val="22"/>
          <w:lang w:val="es-ES" w:eastAsia="es-ES"/>
        </w:rPr>
        <w:t>d’en</w:t>
      </w:r>
      <w:proofErr w:type="spellEnd"/>
      <w:r>
        <w:rPr>
          <w:rFonts w:ascii="Arial" w:eastAsia="Times New Roman" w:hAnsi="Arial" w:cs="Arial"/>
          <w:color w:val="222222"/>
          <w:sz w:val="22"/>
          <w:szCs w:val="22"/>
          <w:lang w:val="es-ES" w:eastAsia="es-ES"/>
        </w:rPr>
        <w:t xml:space="preserve"> </w:t>
      </w:r>
      <w:r w:rsidRPr="00752AE8">
        <w:rPr>
          <w:rFonts w:ascii="Arial" w:eastAsia="Times New Roman" w:hAnsi="Arial" w:cs="Arial"/>
          <w:color w:val="222222"/>
          <w:sz w:val="22"/>
          <w:szCs w:val="22"/>
          <w:lang w:val="es-ES" w:eastAsia="es-ES"/>
        </w:rPr>
        <w:t xml:space="preserve">bossa y no la encuentro es un peque o local que hay después del coco </w:t>
      </w:r>
      <w:proofErr w:type="spellStart"/>
      <w:r w:rsidRPr="00752AE8">
        <w:rPr>
          <w:rFonts w:ascii="Arial" w:eastAsia="Times New Roman" w:hAnsi="Arial" w:cs="Arial"/>
          <w:color w:val="222222"/>
          <w:sz w:val="22"/>
          <w:szCs w:val="22"/>
          <w:lang w:val="es-ES" w:eastAsia="es-ES"/>
        </w:rPr>
        <w:t>beach</w:t>
      </w:r>
      <w:proofErr w:type="spellEnd"/>
      <w:r w:rsidRPr="00752AE8">
        <w:rPr>
          <w:rFonts w:ascii="Arial" w:eastAsia="Times New Roman" w:hAnsi="Arial" w:cs="Arial"/>
          <w:color w:val="222222"/>
          <w:sz w:val="22"/>
          <w:szCs w:val="22"/>
          <w:lang w:val="es-ES" w:eastAsia="es-ES"/>
        </w:rPr>
        <w:t>.</w:t>
      </w:r>
    </w:p>
    <w:p w:rsidR="00627A08" w:rsidRPr="00752AE8" w:rsidRDefault="00627A08" w:rsidP="00627A08">
      <w:pPr>
        <w:spacing w:line="324" w:lineRule="atLeast"/>
        <w:jc w:val="both"/>
        <w:rPr>
          <w:rFonts w:ascii="Arial" w:eastAsia="Times New Roman" w:hAnsi="Arial" w:cs="Arial"/>
          <w:color w:val="222222"/>
          <w:sz w:val="22"/>
          <w:szCs w:val="22"/>
          <w:lang w:val="es-ES" w:eastAsia="es-ES"/>
        </w:rPr>
      </w:pPr>
      <w:r w:rsidRPr="00752AE8">
        <w:rPr>
          <w:rFonts w:ascii="Arial" w:eastAsia="Times New Roman" w:hAnsi="Arial" w:cs="Arial"/>
          <w:color w:val="222222"/>
          <w:sz w:val="22"/>
          <w:szCs w:val="22"/>
          <w:lang w:val="es-ES" w:eastAsia="es-ES"/>
        </w:rPr>
        <w:t> </w:t>
      </w:r>
    </w:p>
    <w:p w:rsidR="00627A08" w:rsidRPr="00752AE8" w:rsidRDefault="00627A08" w:rsidP="00627A08">
      <w:pPr>
        <w:spacing w:line="324" w:lineRule="atLeast"/>
        <w:jc w:val="both"/>
        <w:rPr>
          <w:rFonts w:ascii="Arial" w:eastAsia="Times New Roman" w:hAnsi="Arial" w:cs="Arial"/>
          <w:b/>
          <w:color w:val="222222"/>
          <w:sz w:val="22"/>
          <w:szCs w:val="22"/>
          <w:u w:val="single"/>
          <w:lang w:val="es-ES" w:eastAsia="es-ES"/>
        </w:rPr>
      </w:pPr>
      <w:r w:rsidRPr="00752AE8">
        <w:rPr>
          <w:rFonts w:ascii="Arial" w:eastAsia="Times New Roman" w:hAnsi="Arial" w:cs="Arial"/>
          <w:b/>
          <w:color w:val="222222"/>
          <w:sz w:val="22"/>
          <w:szCs w:val="22"/>
          <w:u w:val="single"/>
          <w:lang w:val="es-ES" w:eastAsia="es-ES"/>
        </w:rPr>
        <w:t>R</w:t>
      </w:r>
      <w:r>
        <w:rPr>
          <w:rFonts w:ascii="Arial" w:eastAsia="Times New Roman" w:hAnsi="Arial" w:cs="Arial"/>
          <w:b/>
          <w:color w:val="222222"/>
          <w:sz w:val="22"/>
          <w:szCs w:val="22"/>
          <w:u w:val="single"/>
          <w:lang w:val="es-ES" w:eastAsia="es-ES"/>
        </w:rPr>
        <w:t>ESPUE</w:t>
      </w:r>
      <w:r w:rsidRPr="00752AE8">
        <w:rPr>
          <w:rFonts w:ascii="Arial" w:eastAsia="Times New Roman" w:hAnsi="Arial" w:cs="Arial"/>
          <w:b/>
          <w:color w:val="222222"/>
          <w:sz w:val="22"/>
          <w:szCs w:val="22"/>
          <w:u w:val="single"/>
          <w:lang w:val="es-ES" w:eastAsia="es-ES"/>
        </w:rPr>
        <w:t>STA:</w:t>
      </w:r>
    </w:p>
    <w:p w:rsidR="00627A08" w:rsidRPr="00752AE8" w:rsidRDefault="00627A08" w:rsidP="00627A08">
      <w:pPr>
        <w:spacing w:line="324" w:lineRule="atLeast"/>
        <w:jc w:val="both"/>
        <w:rPr>
          <w:rFonts w:ascii="Times New Roman" w:eastAsia="Times New Roman" w:hAnsi="Times New Roman" w:cs="Times New Roman"/>
          <w:lang w:val="es-ES" w:eastAsia="es-ES"/>
        </w:rPr>
      </w:pPr>
      <w:r w:rsidRPr="00752AE8">
        <w:rPr>
          <w:rFonts w:ascii="Arial" w:eastAsia="Times New Roman" w:hAnsi="Arial" w:cs="Arial"/>
          <w:color w:val="222222"/>
          <w:sz w:val="22"/>
          <w:szCs w:val="22"/>
          <w:lang w:val="es-ES" w:eastAsia="es-ES"/>
        </w:rPr>
        <w:br/>
      </w:r>
      <w:r>
        <w:rPr>
          <w:rFonts w:ascii="Arial" w:eastAsia="Times New Roman" w:hAnsi="Arial" w:cs="Arial"/>
          <w:color w:val="222222"/>
          <w:sz w:val="22"/>
          <w:szCs w:val="22"/>
          <w:lang w:val="es-ES" w:eastAsia="es-ES"/>
        </w:rPr>
        <w:t xml:space="preserve">La citada instalación </w:t>
      </w:r>
      <w:r w:rsidRPr="00752AE8">
        <w:rPr>
          <w:rFonts w:ascii="Arial" w:eastAsia="Times New Roman" w:hAnsi="Arial" w:cs="Arial"/>
          <w:color w:val="222222"/>
          <w:sz w:val="22"/>
          <w:szCs w:val="22"/>
          <w:lang w:val="es-ES" w:eastAsia="es-ES"/>
        </w:rPr>
        <w:t xml:space="preserve">no </w:t>
      </w:r>
      <w:r>
        <w:rPr>
          <w:rFonts w:ascii="Arial" w:eastAsia="Times New Roman" w:hAnsi="Arial" w:cs="Arial"/>
          <w:color w:val="222222"/>
          <w:sz w:val="22"/>
          <w:szCs w:val="22"/>
          <w:lang w:val="es-ES" w:eastAsia="es-ES"/>
        </w:rPr>
        <w:t xml:space="preserve">forma parte de la presente licitación </w:t>
      </w:r>
      <w:r w:rsidRPr="00752AE8">
        <w:rPr>
          <w:rFonts w:ascii="Arial" w:eastAsia="Times New Roman" w:hAnsi="Arial" w:cs="Arial"/>
          <w:color w:val="222222"/>
          <w:sz w:val="22"/>
          <w:szCs w:val="22"/>
          <w:lang w:val="es-ES" w:eastAsia="es-ES"/>
        </w:rPr>
        <w:t xml:space="preserve">por cuanto </w:t>
      </w:r>
      <w:r>
        <w:rPr>
          <w:rFonts w:ascii="Arial" w:eastAsia="Times New Roman" w:hAnsi="Arial" w:cs="Arial"/>
          <w:color w:val="222222"/>
          <w:sz w:val="22"/>
          <w:szCs w:val="22"/>
          <w:lang w:val="es-ES" w:eastAsia="es-ES"/>
        </w:rPr>
        <w:t xml:space="preserve">no se prevé en el </w:t>
      </w:r>
      <w:r w:rsidRPr="00752AE8">
        <w:rPr>
          <w:rFonts w:ascii="Arial" w:eastAsia="Times New Roman" w:hAnsi="Arial" w:cs="Arial"/>
          <w:color w:val="222222"/>
          <w:sz w:val="22"/>
          <w:szCs w:val="22"/>
          <w:lang w:val="es-ES" w:eastAsia="es-ES"/>
        </w:rPr>
        <w:t xml:space="preserve">proyecto de </w:t>
      </w:r>
      <w:r>
        <w:rPr>
          <w:rFonts w:ascii="Arial" w:eastAsia="Times New Roman" w:hAnsi="Arial" w:cs="Arial"/>
          <w:color w:val="222222"/>
          <w:sz w:val="22"/>
          <w:szCs w:val="22"/>
          <w:lang w:val="es-ES" w:eastAsia="es-ES"/>
        </w:rPr>
        <w:t xml:space="preserve">solicitud de </w:t>
      </w:r>
      <w:r w:rsidRPr="00752AE8">
        <w:rPr>
          <w:rFonts w:ascii="Arial" w:eastAsia="Times New Roman" w:hAnsi="Arial" w:cs="Arial"/>
          <w:color w:val="222222"/>
          <w:sz w:val="22"/>
          <w:szCs w:val="22"/>
          <w:lang w:val="es-ES" w:eastAsia="es-ES"/>
        </w:rPr>
        <w:t>autorizaciones en el litoral para explotación de los servicios de temporada</w:t>
      </w:r>
      <w:r>
        <w:rPr>
          <w:rFonts w:ascii="Arial" w:eastAsia="Times New Roman" w:hAnsi="Arial" w:cs="Arial"/>
          <w:color w:val="222222"/>
          <w:sz w:val="22"/>
          <w:szCs w:val="22"/>
          <w:lang w:val="es-ES" w:eastAsia="es-ES"/>
        </w:rPr>
        <w:t xml:space="preserve"> y no se contempla su autorización, todo ello en base a la legislación en materia de costas.</w:t>
      </w:r>
    </w:p>
    <w:p w:rsidR="00627A08" w:rsidRPr="005C446E" w:rsidRDefault="00627A08" w:rsidP="00627A08">
      <w:pPr>
        <w:rPr>
          <w:lang w:val="es-ES"/>
        </w:rPr>
      </w:pPr>
    </w:p>
    <w:p w:rsidR="00627A08" w:rsidRDefault="00627A08" w:rsidP="00627A08">
      <w:pPr>
        <w:pStyle w:val="NormalWeb"/>
        <w:jc w:val="both"/>
        <w:rPr>
          <w:rFonts w:ascii="Arial" w:hAnsi="Arial" w:cs="Arial"/>
          <w:b/>
          <w:bCs/>
          <w:color w:val="000000"/>
          <w:sz w:val="22"/>
          <w:szCs w:val="22"/>
          <w:u w:val="single"/>
        </w:rPr>
      </w:pPr>
      <w:r>
        <w:rPr>
          <w:rFonts w:ascii="Arial" w:hAnsi="Arial" w:cs="Arial"/>
          <w:b/>
          <w:bCs/>
          <w:color w:val="000000"/>
          <w:sz w:val="22"/>
          <w:szCs w:val="22"/>
          <w:u w:val="single"/>
        </w:rPr>
        <w:t>CONSULTA Nº3:</w:t>
      </w:r>
    </w:p>
    <w:p w:rsidR="00627A08" w:rsidRDefault="00627A08" w:rsidP="00627A08">
      <w:pPr>
        <w:pStyle w:val="NormalWeb"/>
        <w:jc w:val="both"/>
        <w:rPr>
          <w:rFonts w:ascii="Arial" w:hAnsi="Arial" w:cs="Arial"/>
          <w:b/>
          <w:bCs/>
          <w:color w:val="000000"/>
          <w:sz w:val="22"/>
          <w:szCs w:val="22"/>
        </w:rPr>
      </w:pPr>
      <w:r>
        <w:rPr>
          <w:rFonts w:ascii="Arial" w:hAnsi="Arial" w:cs="Arial"/>
          <w:b/>
          <w:bCs/>
          <w:color w:val="000000"/>
          <w:sz w:val="22"/>
          <w:szCs w:val="22"/>
        </w:rPr>
        <w:t xml:space="preserve">En el apartado 6 (Requisitos específicos del contratista): </w:t>
      </w:r>
    </w:p>
    <w:p w:rsidR="00627A08" w:rsidRDefault="00627A08" w:rsidP="00627A08">
      <w:pPr>
        <w:pStyle w:val="NormalWeb"/>
        <w:jc w:val="both"/>
        <w:rPr>
          <w:rFonts w:ascii="Arial" w:hAnsi="Arial" w:cs="Arial"/>
          <w:b/>
          <w:bCs/>
          <w:color w:val="000000"/>
          <w:sz w:val="22"/>
          <w:szCs w:val="22"/>
        </w:rPr>
      </w:pPr>
      <w:r>
        <w:rPr>
          <w:rFonts w:ascii="Arial" w:hAnsi="Arial" w:cs="Arial"/>
          <w:b/>
          <w:bCs/>
          <w:color w:val="000000"/>
          <w:sz w:val="22"/>
          <w:szCs w:val="22"/>
        </w:rPr>
        <w:t>- ¿De qué manera demuestro mi solvencia económica y financiera?</w:t>
      </w:r>
    </w:p>
    <w:p w:rsidR="00627A08" w:rsidRDefault="00627A08" w:rsidP="00627A08">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¿Y la solvencia técnica o profesional?</w:t>
      </w:r>
    </w:p>
    <w:p w:rsidR="00627A08" w:rsidRDefault="00627A08" w:rsidP="00627A08">
      <w:pPr>
        <w:pStyle w:val="NormalWeb"/>
        <w:spacing w:before="0" w:beforeAutospacing="0" w:after="0" w:afterAutospacing="0"/>
        <w:jc w:val="both"/>
        <w:rPr>
          <w:rFonts w:ascii="Arial" w:hAnsi="Arial" w:cs="Arial"/>
          <w:b/>
          <w:bCs/>
          <w:color w:val="000000"/>
          <w:sz w:val="22"/>
          <w:szCs w:val="22"/>
        </w:rPr>
      </w:pPr>
    </w:p>
    <w:p w:rsidR="00627A08" w:rsidRDefault="00627A08" w:rsidP="00627A08">
      <w:pPr>
        <w:pStyle w:val="NormalWeb"/>
        <w:spacing w:before="0" w:beforeAutospacing="0" w:after="0" w:afterAutospacing="0"/>
        <w:jc w:val="both"/>
        <w:rPr>
          <w:rFonts w:ascii="Arial" w:hAnsi="Arial" w:cs="Arial"/>
          <w:color w:val="222222"/>
          <w:sz w:val="22"/>
          <w:szCs w:val="22"/>
          <w:u w:val="single"/>
        </w:rPr>
      </w:pPr>
      <w:r>
        <w:rPr>
          <w:rFonts w:ascii="Arial" w:hAnsi="Arial" w:cs="Arial"/>
          <w:b/>
          <w:bCs/>
          <w:color w:val="000000"/>
          <w:sz w:val="22"/>
          <w:szCs w:val="22"/>
          <w:u w:val="single"/>
        </w:rPr>
        <w:t>RESPUESTA:</w:t>
      </w:r>
    </w:p>
    <w:p w:rsidR="00627A08" w:rsidRDefault="00627A08" w:rsidP="00627A08">
      <w:pPr>
        <w:pStyle w:val="NormalWeb"/>
        <w:spacing w:before="0" w:beforeAutospacing="0" w:after="0" w:afterAutospacing="0"/>
        <w:jc w:val="both"/>
        <w:rPr>
          <w:rFonts w:ascii="Arial" w:hAnsi="Arial" w:cs="Arial"/>
          <w:color w:val="222222"/>
          <w:sz w:val="22"/>
          <w:szCs w:val="22"/>
        </w:rPr>
      </w:pPr>
    </w:p>
    <w:p w:rsidR="00627A08" w:rsidRDefault="00627A08" w:rsidP="00627A08">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1) Para presentar proposiciones deben rellenar y presentar las declaraciones responsables de los ANEXOS II y III.</w:t>
      </w:r>
    </w:p>
    <w:p w:rsidR="00627A08" w:rsidRDefault="00627A08" w:rsidP="00627A08">
      <w:pPr>
        <w:pStyle w:val="NormalWeb"/>
        <w:spacing w:before="0" w:beforeAutospacing="0" w:after="0" w:afterAutospacing="0"/>
        <w:jc w:val="both"/>
        <w:rPr>
          <w:rFonts w:ascii="Arial" w:hAnsi="Arial" w:cs="Arial"/>
          <w:b/>
          <w:bCs/>
          <w:color w:val="000000"/>
          <w:sz w:val="22"/>
          <w:szCs w:val="22"/>
        </w:rPr>
      </w:pPr>
    </w:p>
    <w:p w:rsidR="00627A08" w:rsidRDefault="00627A08" w:rsidP="00627A08">
      <w:pPr>
        <w:pStyle w:val="NormalWeb"/>
        <w:spacing w:before="0" w:beforeAutospacing="0" w:after="0" w:afterAutospacing="0"/>
        <w:jc w:val="both"/>
        <w:rPr>
          <w:rFonts w:ascii="Arial" w:hAnsi="Arial" w:cs="Arial"/>
          <w:color w:val="222222"/>
          <w:sz w:val="22"/>
          <w:szCs w:val="22"/>
        </w:rPr>
      </w:pPr>
      <w:r>
        <w:rPr>
          <w:rFonts w:ascii="Arial" w:hAnsi="Arial" w:cs="Arial"/>
          <w:b/>
          <w:bCs/>
          <w:color w:val="000000"/>
          <w:sz w:val="22"/>
          <w:szCs w:val="22"/>
        </w:rPr>
        <w:lastRenderedPageBreak/>
        <w:t>En el ANEXO II indicarán bien l</w:t>
      </w:r>
      <w:r>
        <w:rPr>
          <w:rFonts w:ascii="Arial" w:hAnsi="Arial" w:cs="Arial"/>
          <w:color w:val="222222"/>
          <w:sz w:val="22"/>
          <w:szCs w:val="22"/>
        </w:rPr>
        <w:t>a</w:t>
      </w:r>
      <w:r>
        <w:rPr>
          <w:rStyle w:val="apple-converted-space"/>
          <w:rFonts w:ascii="Arial" w:hAnsi="Arial" w:cs="Arial"/>
          <w:color w:val="222222"/>
          <w:sz w:val="22"/>
          <w:szCs w:val="22"/>
        </w:rPr>
        <w:t> </w:t>
      </w:r>
      <w:r>
        <w:rPr>
          <w:rFonts w:ascii="Arial" w:hAnsi="Arial" w:cs="Arial"/>
          <w:b/>
          <w:bCs/>
          <w:color w:val="222222"/>
          <w:sz w:val="22"/>
          <w:szCs w:val="22"/>
        </w:rPr>
        <w:t>cifra de negocios</w:t>
      </w:r>
      <w:r>
        <w:rPr>
          <w:rStyle w:val="apple-converted-space"/>
          <w:rFonts w:ascii="Arial" w:hAnsi="Arial" w:cs="Arial"/>
          <w:color w:val="222222"/>
          <w:sz w:val="22"/>
          <w:szCs w:val="22"/>
        </w:rPr>
        <w:t> </w:t>
      </w:r>
      <w:r>
        <w:rPr>
          <w:rFonts w:ascii="Arial" w:hAnsi="Arial" w:cs="Arial"/>
          <w:color w:val="222222"/>
          <w:sz w:val="22"/>
          <w:szCs w:val="22"/>
        </w:rPr>
        <w:t>relativa a los últimos 3 ejercicios o bien que cuenta con</w:t>
      </w:r>
      <w:r>
        <w:rPr>
          <w:rStyle w:val="apple-converted-space"/>
          <w:rFonts w:ascii="Arial" w:hAnsi="Arial" w:cs="Arial"/>
          <w:color w:val="222222"/>
          <w:sz w:val="22"/>
          <w:szCs w:val="22"/>
        </w:rPr>
        <w:t> </w:t>
      </w:r>
      <w:r>
        <w:rPr>
          <w:rFonts w:ascii="Arial" w:hAnsi="Arial" w:cs="Arial"/>
          <w:color w:val="000000"/>
          <w:sz w:val="22"/>
          <w:szCs w:val="22"/>
        </w:rPr>
        <w:t>recursos financieros suficientes para desarrollar todas las operaciones productivas que demanda la ejecución del contrato, indicando el mínimo de </w:t>
      </w:r>
      <w:r>
        <w:rPr>
          <w:rFonts w:ascii="Arial" w:hAnsi="Arial" w:cs="Arial"/>
          <w:b/>
          <w:bCs/>
          <w:color w:val="000000"/>
          <w:sz w:val="22"/>
          <w:szCs w:val="22"/>
        </w:rPr>
        <w:t>saldo en cuenta que </w:t>
      </w:r>
      <w:r>
        <w:rPr>
          <w:rFonts w:ascii="Arial" w:hAnsi="Arial" w:cs="Arial"/>
          <w:color w:val="000000"/>
          <w:sz w:val="22"/>
          <w:szCs w:val="22"/>
        </w:rPr>
        <w:t>debe ser igual o superior al importe del canon anual mínimo de licitación del lote para el que se licita. </w:t>
      </w:r>
    </w:p>
    <w:p w:rsidR="00627A08" w:rsidRDefault="00627A08" w:rsidP="00627A08">
      <w:pPr>
        <w:pStyle w:val="NormalWeb"/>
        <w:spacing w:before="0" w:beforeAutospacing="0" w:after="0" w:afterAutospacing="0"/>
        <w:jc w:val="both"/>
        <w:rPr>
          <w:rFonts w:ascii="Arial" w:hAnsi="Arial" w:cs="Arial"/>
          <w:color w:val="222222"/>
          <w:sz w:val="22"/>
          <w:szCs w:val="22"/>
        </w:rPr>
      </w:pPr>
      <w:r>
        <w:rPr>
          <w:rFonts w:ascii="Arial" w:hAnsi="Arial" w:cs="Arial"/>
          <w:color w:val="222222"/>
          <w:sz w:val="22"/>
          <w:szCs w:val="22"/>
        </w:rPr>
        <w:br/>
      </w:r>
      <w:r>
        <w:rPr>
          <w:rFonts w:ascii="Arial" w:hAnsi="Arial" w:cs="Arial"/>
          <w:color w:val="000000"/>
          <w:sz w:val="22"/>
          <w:szCs w:val="22"/>
        </w:rPr>
        <w:t xml:space="preserve">En el </w:t>
      </w:r>
      <w:r>
        <w:rPr>
          <w:rFonts w:ascii="Arial" w:hAnsi="Arial" w:cs="Arial"/>
          <w:b/>
          <w:color w:val="000000"/>
          <w:sz w:val="22"/>
          <w:szCs w:val="22"/>
        </w:rPr>
        <w:t>ANEXO III</w:t>
      </w:r>
      <w:r>
        <w:rPr>
          <w:rFonts w:ascii="Arial" w:hAnsi="Arial" w:cs="Arial"/>
          <w:color w:val="000000"/>
          <w:sz w:val="22"/>
          <w:szCs w:val="22"/>
        </w:rPr>
        <w:t xml:space="preserve">, en relación a la </w:t>
      </w:r>
      <w:r>
        <w:rPr>
          <w:rFonts w:ascii="Arial" w:hAnsi="Arial" w:cs="Arial"/>
          <w:b/>
          <w:color w:val="000000"/>
          <w:sz w:val="22"/>
          <w:szCs w:val="22"/>
        </w:rPr>
        <w:t>solvencia profesional</w:t>
      </w:r>
      <w:r>
        <w:rPr>
          <w:rFonts w:ascii="Arial" w:hAnsi="Arial" w:cs="Arial"/>
          <w:color w:val="000000"/>
          <w:sz w:val="22"/>
          <w:szCs w:val="22"/>
        </w:rPr>
        <w:t> </w:t>
      </w:r>
      <w:r>
        <w:rPr>
          <w:rFonts w:ascii="Arial" w:hAnsi="Arial" w:cs="Arial"/>
          <w:b/>
          <w:bCs/>
          <w:color w:val="222222"/>
          <w:sz w:val="22"/>
          <w:szCs w:val="22"/>
        </w:rPr>
        <w:t>y técnica se </w:t>
      </w:r>
      <w:r>
        <w:rPr>
          <w:rFonts w:ascii="Arial" w:hAnsi="Arial" w:cs="Arial"/>
          <w:color w:val="222222"/>
          <w:sz w:val="22"/>
          <w:szCs w:val="22"/>
        </w:rPr>
        <w:t>hará constar la relación de los trabajos detallados conforme el</w:t>
      </w:r>
      <w:r>
        <w:rPr>
          <w:rStyle w:val="apple-converted-space"/>
          <w:rFonts w:ascii="Arial" w:hAnsi="Arial" w:cs="Arial"/>
          <w:color w:val="222222"/>
          <w:sz w:val="22"/>
          <w:szCs w:val="22"/>
        </w:rPr>
        <w:t> </w:t>
      </w:r>
      <w:r>
        <w:rPr>
          <w:rFonts w:ascii="Arial" w:hAnsi="Arial" w:cs="Arial"/>
          <w:b/>
          <w:bCs/>
          <w:color w:val="222222"/>
          <w:sz w:val="22"/>
          <w:szCs w:val="22"/>
        </w:rPr>
        <w:t>ANEXO III,</w:t>
      </w:r>
      <w:r>
        <w:rPr>
          <w:rFonts w:ascii="Arial" w:hAnsi="Arial" w:cs="Arial"/>
          <w:color w:val="000000"/>
          <w:sz w:val="22"/>
          <w:szCs w:val="22"/>
        </w:rPr>
        <w:t xml:space="preserve"> en el que constará la relación de los principales servicios o trabajos realizados en los</w:t>
      </w:r>
      <w:r>
        <w:rPr>
          <w:rStyle w:val="apple-converted-space"/>
          <w:rFonts w:ascii="Arial" w:hAnsi="Arial" w:cs="Arial"/>
          <w:color w:val="000000"/>
          <w:sz w:val="22"/>
          <w:szCs w:val="22"/>
        </w:rPr>
        <w:t> </w:t>
      </w:r>
      <w:r>
        <w:rPr>
          <w:rFonts w:ascii="Arial" w:hAnsi="Arial" w:cs="Arial"/>
          <w:b/>
          <w:bCs/>
          <w:color w:val="000000"/>
          <w:sz w:val="22"/>
          <w:szCs w:val="22"/>
        </w:rPr>
        <w:t>últimos cinco años</w:t>
      </w:r>
      <w:r>
        <w:rPr>
          <w:rStyle w:val="apple-converted-space"/>
          <w:rFonts w:ascii="Arial" w:hAnsi="Arial" w:cs="Arial"/>
          <w:color w:val="000000"/>
          <w:sz w:val="22"/>
          <w:szCs w:val="22"/>
        </w:rPr>
        <w:t> </w:t>
      </w:r>
      <w:r>
        <w:rPr>
          <w:rFonts w:ascii="Arial" w:hAnsi="Arial" w:cs="Arial"/>
          <w:color w:val="000000"/>
          <w:sz w:val="22"/>
          <w:szCs w:val="22"/>
        </w:rPr>
        <w:t>que incluya fechas, el destinatario, público o privado, de los mismos, y en su caso, el importe de los mismos.</w:t>
      </w:r>
      <w:r>
        <w:rPr>
          <w:rStyle w:val="apple-converted-space"/>
          <w:rFonts w:ascii="Arial" w:hAnsi="Arial" w:cs="Arial"/>
          <w:color w:val="000000"/>
          <w:sz w:val="22"/>
          <w:szCs w:val="22"/>
        </w:rPr>
        <w:t> </w:t>
      </w:r>
    </w:p>
    <w:p w:rsidR="00627A08" w:rsidRDefault="00627A08" w:rsidP="00627A08">
      <w:pPr>
        <w:pStyle w:val="NormalWeb"/>
        <w:spacing w:before="0" w:beforeAutospacing="0" w:after="0" w:afterAutospacing="0"/>
        <w:jc w:val="both"/>
        <w:rPr>
          <w:rFonts w:ascii="Arial" w:hAnsi="Arial" w:cs="Arial"/>
          <w:color w:val="222222"/>
          <w:sz w:val="22"/>
          <w:szCs w:val="22"/>
        </w:rPr>
      </w:pPr>
    </w:p>
    <w:p w:rsidR="00627A08" w:rsidRDefault="00627A08" w:rsidP="00627A08">
      <w:pPr>
        <w:pStyle w:val="NormalWeb"/>
        <w:spacing w:before="0" w:beforeAutospacing="0" w:after="0" w:afterAutospacing="0"/>
        <w:jc w:val="both"/>
        <w:rPr>
          <w:rFonts w:ascii="Arial" w:hAnsi="Arial" w:cs="Arial"/>
          <w:color w:val="222222"/>
          <w:sz w:val="22"/>
          <w:szCs w:val="22"/>
        </w:rPr>
      </w:pPr>
      <w:r>
        <w:rPr>
          <w:rFonts w:ascii="Arial" w:hAnsi="Arial" w:cs="Arial"/>
          <w:b/>
          <w:bCs/>
          <w:color w:val="000000"/>
          <w:sz w:val="22"/>
          <w:szCs w:val="22"/>
        </w:rPr>
        <w:t>2) Para acreditar la solvencia, sólo en el caso de resultar seleccionado, deberán presentar la siguiente documentación (se regula en el apartado 20.2 c) PCAP):</w:t>
      </w:r>
    </w:p>
    <w:p w:rsidR="00627A08" w:rsidRDefault="00627A08" w:rsidP="00627A08">
      <w:pPr>
        <w:pStyle w:val="NormalWeb"/>
        <w:spacing w:before="0" w:beforeAutospacing="0" w:after="0" w:afterAutospacing="0"/>
        <w:jc w:val="both"/>
        <w:rPr>
          <w:rFonts w:ascii="Arial" w:hAnsi="Arial" w:cs="Arial"/>
          <w:color w:val="222222"/>
          <w:sz w:val="22"/>
          <w:szCs w:val="22"/>
        </w:rPr>
      </w:pPr>
    </w:p>
    <w:p w:rsidR="00627A08" w:rsidRDefault="00627A08" w:rsidP="00627A08">
      <w:pPr>
        <w:pStyle w:val="NormalWeb"/>
        <w:numPr>
          <w:ilvl w:val="0"/>
          <w:numId w:val="6"/>
        </w:numPr>
        <w:spacing w:before="0" w:beforeAutospacing="0" w:after="0" w:afterAutospacing="0"/>
        <w:jc w:val="both"/>
        <w:rPr>
          <w:rFonts w:ascii="Arial" w:hAnsi="Arial" w:cs="Arial"/>
          <w:color w:val="222222"/>
          <w:sz w:val="22"/>
          <w:szCs w:val="22"/>
        </w:rPr>
      </w:pPr>
      <w:r>
        <w:rPr>
          <w:rFonts w:ascii="Arial" w:hAnsi="Arial" w:cs="Arial"/>
          <w:b/>
          <w:bCs/>
          <w:color w:val="000000"/>
          <w:sz w:val="22"/>
          <w:szCs w:val="22"/>
        </w:rPr>
        <w:t>SOLVENCIA ECONÓMICA Y FINANCIERA (para acreditar el requisito de solvencia previsto en la cláusula 5.1 a):</w:t>
      </w:r>
    </w:p>
    <w:p w:rsidR="00627A08" w:rsidRDefault="00627A08" w:rsidP="00627A08">
      <w:pPr>
        <w:pStyle w:val="gmail-msolistparagraph"/>
        <w:ind w:left="709"/>
        <w:jc w:val="both"/>
        <w:rPr>
          <w:rFonts w:ascii="Arial" w:hAnsi="Arial" w:cs="Arial"/>
          <w:color w:val="222222"/>
          <w:sz w:val="22"/>
          <w:szCs w:val="22"/>
        </w:rPr>
      </w:pPr>
      <w:r>
        <w:rPr>
          <w:rFonts w:ascii="Arial" w:hAnsi="Arial" w:cs="Arial"/>
          <w:color w:val="000000"/>
          <w:sz w:val="22"/>
          <w:szCs w:val="22"/>
        </w:rPr>
        <w:t>El requisito de solvencia económica y financiera podrá acreditarse</w:t>
      </w:r>
      <w:r>
        <w:rPr>
          <w:rStyle w:val="apple-converted-space"/>
          <w:rFonts w:ascii="Arial" w:hAnsi="Arial" w:cs="Arial"/>
          <w:color w:val="000000"/>
          <w:sz w:val="22"/>
          <w:szCs w:val="22"/>
        </w:rPr>
        <w:t> </w:t>
      </w:r>
      <w:r>
        <w:rPr>
          <w:rFonts w:ascii="Arial" w:hAnsi="Arial" w:cs="Arial"/>
          <w:b/>
          <w:bCs/>
          <w:color w:val="000000"/>
          <w:sz w:val="22"/>
          <w:szCs w:val="22"/>
          <w:u w:val="single"/>
        </w:rPr>
        <w:t>por uno o varios de los siguientes medios:</w:t>
      </w:r>
    </w:p>
    <w:p w:rsidR="00627A08" w:rsidRDefault="00627A08" w:rsidP="00627A08">
      <w:pPr>
        <w:pStyle w:val="gmail-msolistparagraph"/>
        <w:numPr>
          <w:ilvl w:val="2"/>
          <w:numId w:val="7"/>
        </w:numPr>
        <w:ind w:left="1418"/>
        <w:jc w:val="both"/>
        <w:rPr>
          <w:rFonts w:ascii="Arial" w:hAnsi="Arial" w:cs="Arial"/>
          <w:color w:val="222222"/>
          <w:sz w:val="22"/>
          <w:szCs w:val="22"/>
        </w:rPr>
      </w:pPr>
      <w:r>
        <w:rPr>
          <w:rFonts w:ascii="Arial" w:hAnsi="Arial" w:cs="Arial"/>
          <w:b/>
          <w:bCs/>
          <w:color w:val="000000"/>
          <w:sz w:val="22"/>
          <w:szCs w:val="22"/>
        </w:rPr>
        <w:t>Declaraciones del Impuesto de la Renta de las Personas Físicas o de Impuesto de sociedades</w:t>
      </w:r>
      <w:r>
        <w:rPr>
          <w:rStyle w:val="apple-converted-space"/>
          <w:rFonts w:ascii="Arial" w:hAnsi="Arial" w:cs="Arial"/>
          <w:color w:val="000000"/>
          <w:sz w:val="22"/>
          <w:szCs w:val="22"/>
        </w:rPr>
        <w:t> </w:t>
      </w:r>
      <w:r>
        <w:rPr>
          <w:rFonts w:ascii="Arial" w:hAnsi="Arial" w:cs="Arial"/>
          <w:color w:val="000000"/>
          <w:sz w:val="22"/>
          <w:szCs w:val="22"/>
        </w:rPr>
        <w:t>referidas a los tres últimos ejercicios.</w:t>
      </w:r>
    </w:p>
    <w:p w:rsidR="00627A08" w:rsidRDefault="00627A08" w:rsidP="00627A08">
      <w:pPr>
        <w:pStyle w:val="gmail-msolistparagraph"/>
        <w:numPr>
          <w:ilvl w:val="2"/>
          <w:numId w:val="7"/>
        </w:numPr>
        <w:ind w:left="1418"/>
        <w:jc w:val="both"/>
        <w:rPr>
          <w:rFonts w:ascii="Arial" w:hAnsi="Arial" w:cs="Arial"/>
          <w:color w:val="222222"/>
          <w:sz w:val="22"/>
          <w:szCs w:val="22"/>
        </w:rPr>
      </w:pPr>
      <w:r>
        <w:rPr>
          <w:rFonts w:ascii="Arial" w:hAnsi="Arial" w:cs="Arial"/>
          <w:b/>
          <w:bCs/>
          <w:color w:val="000000"/>
          <w:sz w:val="22"/>
          <w:szCs w:val="22"/>
        </w:rPr>
        <w:t>Cuentas anuales aprobadas y depositadas en el Registro Mercantil,</w:t>
      </w:r>
      <w:r>
        <w:rPr>
          <w:rStyle w:val="apple-converted-space"/>
          <w:rFonts w:ascii="Arial" w:hAnsi="Arial" w:cs="Arial"/>
          <w:color w:val="000000"/>
          <w:sz w:val="22"/>
          <w:szCs w:val="22"/>
        </w:rPr>
        <w:t> </w:t>
      </w:r>
      <w:r>
        <w:rPr>
          <w:rFonts w:ascii="Arial" w:hAnsi="Arial" w:cs="Arial"/>
          <w:color w:val="000000"/>
          <w:sz w:val="22"/>
          <w:szCs w:val="22"/>
        </w:rPr>
        <w:t>si el empresario estuviera inscrito en dicho registro, y en caso contrario por las cuentas depositadas en el registro oficial en que deba estar inscrito.</w:t>
      </w:r>
      <w:r>
        <w:rPr>
          <w:rStyle w:val="apple-converted-space"/>
          <w:rFonts w:ascii="Arial" w:hAnsi="Arial" w:cs="Arial"/>
          <w:color w:val="000000"/>
          <w:sz w:val="22"/>
          <w:szCs w:val="22"/>
        </w:rPr>
        <w:t> </w:t>
      </w:r>
      <w:r>
        <w:rPr>
          <w:rFonts w:ascii="Arial" w:hAnsi="Arial" w:cs="Arial"/>
          <w:color w:val="000000"/>
          <w:sz w:val="22"/>
          <w:szCs w:val="22"/>
        </w:rPr>
        <w:t>Los</w:t>
      </w:r>
      <w:r>
        <w:rPr>
          <w:rStyle w:val="apple-converted-space"/>
          <w:rFonts w:ascii="Arial" w:hAnsi="Arial" w:cs="Arial"/>
          <w:color w:val="000000"/>
          <w:sz w:val="22"/>
          <w:szCs w:val="22"/>
        </w:rPr>
        <w:t> </w:t>
      </w:r>
      <w:r>
        <w:rPr>
          <w:rFonts w:ascii="Arial" w:hAnsi="Arial" w:cs="Arial"/>
          <w:b/>
          <w:bCs/>
          <w:color w:val="000000"/>
          <w:sz w:val="22"/>
          <w:szCs w:val="22"/>
        </w:rPr>
        <w:t>empresarios individuales no inscritos en el Registro Mercantil</w:t>
      </w:r>
      <w:r>
        <w:rPr>
          <w:rStyle w:val="apple-converted-space"/>
          <w:rFonts w:ascii="Arial" w:hAnsi="Arial" w:cs="Arial"/>
          <w:color w:val="000000"/>
          <w:sz w:val="22"/>
          <w:szCs w:val="22"/>
        </w:rPr>
        <w:t> </w:t>
      </w:r>
      <w:r>
        <w:rPr>
          <w:rFonts w:ascii="Arial" w:hAnsi="Arial" w:cs="Arial"/>
          <w:color w:val="000000"/>
          <w:sz w:val="22"/>
          <w:szCs w:val="22"/>
        </w:rPr>
        <w:t>acreditarán su volumen anual de negocios mediante sus libros de inventarios y cuentas anuales legalizados por el Registro Mercantil.</w:t>
      </w:r>
    </w:p>
    <w:p w:rsidR="00627A08" w:rsidRDefault="00627A08" w:rsidP="00627A08">
      <w:pPr>
        <w:pStyle w:val="gmail-msolistparagraph"/>
        <w:numPr>
          <w:ilvl w:val="2"/>
          <w:numId w:val="7"/>
        </w:numPr>
        <w:ind w:left="1418"/>
        <w:jc w:val="both"/>
        <w:rPr>
          <w:rFonts w:ascii="Arial" w:hAnsi="Arial" w:cs="Arial"/>
          <w:color w:val="222222"/>
          <w:sz w:val="22"/>
          <w:szCs w:val="22"/>
        </w:rPr>
      </w:pPr>
      <w:r>
        <w:rPr>
          <w:rFonts w:ascii="Arial" w:hAnsi="Arial" w:cs="Arial"/>
          <w:color w:val="000000"/>
          <w:sz w:val="22"/>
          <w:szCs w:val="22"/>
        </w:rPr>
        <w:t>El requisito se podrá acreditar por medio de</w:t>
      </w:r>
      <w:r>
        <w:rPr>
          <w:rStyle w:val="apple-converted-space"/>
          <w:rFonts w:ascii="Arial" w:hAnsi="Arial" w:cs="Arial"/>
          <w:color w:val="000000"/>
          <w:sz w:val="22"/>
          <w:szCs w:val="22"/>
        </w:rPr>
        <w:t> </w:t>
      </w:r>
      <w:r>
        <w:rPr>
          <w:rFonts w:ascii="Arial" w:hAnsi="Arial" w:cs="Arial"/>
          <w:b/>
          <w:bCs/>
          <w:color w:val="000000"/>
          <w:sz w:val="22"/>
          <w:szCs w:val="22"/>
        </w:rPr>
        <w:t>declaraciones apropiadas de entidades financieras.</w:t>
      </w:r>
    </w:p>
    <w:p w:rsidR="00627A08" w:rsidRDefault="00627A08" w:rsidP="00627A08">
      <w:pPr>
        <w:pStyle w:val="gmail-msolistparagraph"/>
        <w:numPr>
          <w:ilvl w:val="0"/>
          <w:numId w:val="6"/>
        </w:numPr>
        <w:jc w:val="both"/>
        <w:rPr>
          <w:rFonts w:ascii="Arial" w:hAnsi="Arial" w:cs="Arial"/>
          <w:b/>
          <w:bCs/>
          <w:color w:val="000000"/>
          <w:sz w:val="22"/>
          <w:szCs w:val="22"/>
        </w:rPr>
      </w:pPr>
      <w:r>
        <w:rPr>
          <w:rFonts w:ascii="Arial" w:hAnsi="Arial" w:cs="Arial"/>
          <w:b/>
          <w:bCs/>
          <w:color w:val="000000"/>
          <w:sz w:val="22"/>
          <w:szCs w:val="22"/>
        </w:rPr>
        <w:t>SOLVENCIA TÉCNICA Y PROFESIONAL (para acreditar el requisito de solvencia previsto en la cláusula 5.1 b):</w:t>
      </w:r>
    </w:p>
    <w:p w:rsidR="00627A08" w:rsidRDefault="00627A08" w:rsidP="00627A08">
      <w:pPr>
        <w:pStyle w:val="gmail-msolistparagraph"/>
        <w:numPr>
          <w:ilvl w:val="1"/>
          <w:numId w:val="8"/>
        </w:numPr>
        <w:ind w:left="851"/>
        <w:jc w:val="both"/>
        <w:rPr>
          <w:rFonts w:ascii="Arial" w:hAnsi="Arial" w:cs="Arial"/>
          <w:color w:val="222222"/>
          <w:sz w:val="22"/>
          <w:szCs w:val="22"/>
        </w:rPr>
      </w:pPr>
      <w:r>
        <w:rPr>
          <w:rFonts w:ascii="Arial" w:hAnsi="Arial" w:cs="Arial"/>
          <w:color w:val="000000"/>
          <w:sz w:val="22"/>
          <w:szCs w:val="22"/>
        </w:rPr>
        <w:t>Los servicios o trabajos efectuados se podrán acreditar mediante</w:t>
      </w:r>
      <w:r>
        <w:rPr>
          <w:rStyle w:val="apple-converted-space"/>
          <w:rFonts w:ascii="Arial" w:hAnsi="Arial" w:cs="Arial"/>
          <w:color w:val="000000"/>
          <w:sz w:val="22"/>
          <w:szCs w:val="22"/>
        </w:rPr>
        <w:t> </w:t>
      </w:r>
      <w:r>
        <w:rPr>
          <w:rFonts w:ascii="Arial" w:hAnsi="Arial" w:cs="Arial"/>
          <w:b/>
          <w:bCs/>
          <w:color w:val="000000"/>
          <w:sz w:val="22"/>
          <w:szCs w:val="22"/>
        </w:rPr>
        <w:t>certificados expedidos o visados por el órgano competente</w:t>
      </w:r>
      <w:r>
        <w:rPr>
          <w:rFonts w:ascii="Arial" w:hAnsi="Arial" w:cs="Arial"/>
          <w:color w:val="000000"/>
          <w:sz w:val="22"/>
          <w:szCs w:val="22"/>
        </w:rPr>
        <w:t>, cuando el destinatario sea una entidad del sector público o, cuando el destinatario sea un sujeto privado, mediante un</w:t>
      </w:r>
      <w:r>
        <w:rPr>
          <w:rStyle w:val="apple-converted-space"/>
          <w:rFonts w:ascii="Arial" w:hAnsi="Arial" w:cs="Arial"/>
          <w:color w:val="000000"/>
          <w:sz w:val="22"/>
          <w:szCs w:val="22"/>
        </w:rPr>
        <w:t> </w:t>
      </w:r>
      <w:r>
        <w:rPr>
          <w:rFonts w:ascii="Arial" w:hAnsi="Arial" w:cs="Arial"/>
          <w:b/>
          <w:bCs/>
          <w:color w:val="000000"/>
          <w:sz w:val="22"/>
          <w:szCs w:val="22"/>
        </w:rPr>
        <w:t>certificado expedido por éste</w:t>
      </w:r>
      <w:r>
        <w:rPr>
          <w:rStyle w:val="apple-converted-space"/>
          <w:rFonts w:ascii="Arial" w:hAnsi="Arial" w:cs="Arial"/>
          <w:color w:val="000000"/>
          <w:sz w:val="22"/>
          <w:szCs w:val="22"/>
        </w:rPr>
        <w:t> </w:t>
      </w:r>
      <w:r>
        <w:rPr>
          <w:rFonts w:ascii="Arial" w:hAnsi="Arial" w:cs="Arial"/>
          <w:color w:val="000000"/>
          <w:sz w:val="22"/>
          <w:szCs w:val="22"/>
        </w:rPr>
        <w:t>o, a falta de este certificado, bastará la declaración responsable del ANEXO III.</w:t>
      </w:r>
    </w:p>
    <w:p w:rsidR="00627A08" w:rsidRDefault="00627A08" w:rsidP="00627A08">
      <w:pPr>
        <w:pStyle w:val="gmail-msolistparagraph"/>
        <w:numPr>
          <w:ilvl w:val="1"/>
          <w:numId w:val="8"/>
        </w:numPr>
        <w:ind w:left="851"/>
        <w:jc w:val="both"/>
        <w:rPr>
          <w:rFonts w:ascii="Arial" w:hAnsi="Arial" w:cs="Arial"/>
          <w:color w:val="222222"/>
          <w:sz w:val="22"/>
          <w:szCs w:val="22"/>
        </w:rPr>
      </w:pPr>
      <w:r>
        <w:rPr>
          <w:rFonts w:ascii="Arial" w:hAnsi="Arial" w:cs="Arial"/>
          <w:color w:val="000000"/>
          <w:sz w:val="22"/>
          <w:szCs w:val="22"/>
        </w:rPr>
        <w:t>Además de certificados o declaraciones responsables anteriores, deberán presentar como mínimo alguno de los documentos siguientes, en los que conste la experiencia solicitada:</w:t>
      </w:r>
    </w:p>
    <w:p w:rsidR="00627A08" w:rsidRDefault="00627A08" w:rsidP="00627A08">
      <w:pPr>
        <w:pStyle w:val="gmail-msolistparagraph"/>
        <w:numPr>
          <w:ilvl w:val="0"/>
          <w:numId w:val="9"/>
        </w:numPr>
        <w:jc w:val="both"/>
        <w:rPr>
          <w:rFonts w:ascii="Arial" w:hAnsi="Arial" w:cs="Arial"/>
          <w:color w:val="222222"/>
          <w:sz w:val="22"/>
          <w:szCs w:val="22"/>
        </w:rPr>
      </w:pPr>
      <w:r>
        <w:rPr>
          <w:rFonts w:ascii="Arial" w:hAnsi="Arial" w:cs="Arial"/>
          <w:color w:val="000000"/>
          <w:sz w:val="22"/>
          <w:szCs w:val="22"/>
        </w:rPr>
        <w:t>Alta del Impuesto de Actividades Económicas (IAE), en el epígrafe correspondiente al objeto del lote.</w:t>
      </w:r>
    </w:p>
    <w:p w:rsidR="00627A08" w:rsidRDefault="00627A08" w:rsidP="00627A08">
      <w:pPr>
        <w:pStyle w:val="gmail-msolistparagraph"/>
        <w:numPr>
          <w:ilvl w:val="0"/>
          <w:numId w:val="9"/>
        </w:numPr>
        <w:jc w:val="both"/>
        <w:rPr>
          <w:rFonts w:ascii="Arial" w:hAnsi="Arial" w:cs="Arial"/>
          <w:color w:val="222222"/>
          <w:sz w:val="22"/>
          <w:szCs w:val="22"/>
        </w:rPr>
      </w:pPr>
      <w:r>
        <w:rPr>
          <w:rFonts w:ascii="Arial" w:hAnsi="Arial" w:cs="Arial"/>
          <w:color w:val="000000"/>
          <w:sz w:val="22"/>
          <w:szCs w:val="22"/>
        </w:rPr>
        <w:t>Declaraciones del Impuesto sobre la Renta de las Personas físicas (IRPF) o el Impuesto de Sociedades</w:t>
      </w:r>
    </w:p>
    <w:p w:rsidR="00627A08" w:rsidRDefault="00627A08" w:rsidP="00627A08">
      <w:pPr>
        <w:pStyle w:val="gmail-msolistparagraph"/>
        <w:numPr>
          <w:ilvl w:val="0"/>
          <w:numId w:val="9"/>
        </w:numPr>
        <w:jc w:val="both"/>
        <w:rPr>
          <w:rFonts w:ascii="Arial" w:hAnsi="Arial" w:cs="Arial"/>
          <w:color w:val="222222"/>
          <w:sz w:val="22"/>
          <w:szCs w:val="22"/>
        </w:rPr>
      </w:pPr>
      <w:r>
        <w:rPr>
          <w:rFonts w:ascii="Arial" w:hAnsi="Arial" w:cs="Arial"/>
          <w:color w:val="000000"/>
          <w:sz w:val="22"/>
          <w:szCs w:val="22"/>
        </w:rPr>
        <w:t>Declaraciones periódicas IVA y declaración resumen anual</w:t>
      </w:r>
    </w:p>
    <w:p w:rsidR="00627A08" w:rsidRDefault="00627A08" w:rsidP="00627A08">
      <w:pPr>
        <w:pStyle w:val="gmail-msolistparagraph"/>
        <w:numPr>
          <w:ilvl w:val="0"/>
          <w:numId w:val="9"/>
        </w:numPr>
        <w:jc w:val="both"/>
        <w:rPr>
          <w:rFonts w:ascii="Arial" w:hAnsi="Arial" w:cs="Arial"/>
          <w:color w:val="222222"/>
          <w:sz w:val="22"/>
          <w:szCs w:val="22"/>
        </w:rPr>
      </w:pPr>
      <w:r>
        <w:rPr>
          <w:rFonts w:ascii="Arial" w:hAnsi="Arial" w:cs="Arial"/>
          <w:color w:val="000000"/>
          <w:sz w:val="22"/>
          <w:szCs w:val="22"/>
        </w:rPr>
        <w:t>Alta censal ante la Agencia Tributaria, donde conste el epígrafe de la actividad</w:t>
      </w:r>
    </w:p>
    <w:p w:rsidR="00627A08" w:rsidRDefault="00627A08" w:rsidP="00627A08">
      <w:pPr>
        <w:pStyle w:val="gmail-msolistparagraph"/>
        <w:numPr>
          <w:ilvl w:val="0"/>
          <w:numId w:val="9"/>
        </w:numPr>
        <w:jc w:val="both"/>
        <w:rPr>
          <w:rFonts w:ascii="Arial" w:hAnsi="Arial" w:cs="Arial"/>
          <w:color w:val="222222"/>
          <w:sz w:val="22"/>
          <w:szCs w:val="22"/>
        </w:rPr>
      </w:pPr>
      <w:r>
        <w:rPr>
          <w:rFonts w:ascii="Arial" w:hAnsi="Arial" w:cs="Arial"/>
          <w:color w:val="000000"/>
          <w:sz w:val="22"/>
          <w:szCs w:val="22"/>
        </w:rPr>
        <w:t>Fe de vida laboral</w:t>
      </w:r>
    </w:p>
    <w:p w:rsidR="00627A08" w:rsidRDefault="00627A08" w:rsidP="00627A08">
      <w:pPr>
        <w:ind w:left="709"/>
        <w:jc w:val="both"/>
        <w:rPr>
          <w:rFonts w:ascii="Arial" w:hAnsi="Arial" w:cs="Arial"/>
          <w:sz w:val="22"/>
          <w:szCs w:val="22"/>
        </w:rPr>
      </w:pPr>
    </w:p>
    <w:p w:rsidR="00627A08" w:rsidRPr="005C446E" w:rsidRDefault="00627A08" w:rsidP="00627A08">
      <w:pPr>
        <w:spacing w:line="324" w:lineRule="atLeast"/>
        <w:jc w:val="both"/>
        <w:rPr>
          <w:rFonts w:ascii="Arial" w:eastAsia="Times New Roman" w:hAnsi="Arial" w:cs="Arial"/>
          <w:b/>
          <w:color w:val="222222"/>
          <w:sz w:val="22"/>
          <w:szCs w:val="22"/>
          <w:u w:val="single"/>
          <w:lang w:eastAsia="es-ES"/>
        </w:rPr>
      </w:pPr>
      <w:r w:rsidRPr="005C446E">
        <w:rPr>
          <w:rFonts w:ascii="Arial" w:eastAsia="Times New Roman" w:hAnsi="Arial" w:cs="Arial"/>
          <w:b/>
          <w:color w:val="222222"/>
          <w:sz w:val="22"/>
          <w:szCs w:val="22"/>
          <w:u w:val="single"/>
          <w:lang w:eastAsia="es-ES"/>
        </w:rPr>
        <w:t>CONSULTA Nº4: </w:t>
      </w:r>
    </w:p>
    <w:p w:rsidR="00627A08" w:rsidRPr="005C446E" w:rsidRDefault="00627A08" w:rsidP="00627A08">
      <w:pPr>
        <w:spacing w:line="324" w:lineRule="atLeast"/>
        <w:jc w:val="both"/>
        <w:rPr>
          <w:rFonts w:ascii="Arial" w:eastAsia="Times New Roman" w:hAnsi="Arial" w:cs="Arial"/>
          <w:color w:val="222222"/>
          <w:sz w:val="22"/>
          <w:szCs w:val="22"/>
          <w:lang w:eastAsia="es-ES"/>
        </w:rPr>
      </w:pPr>
      <w:r w:rsidRPr="005C446E">
        <w:rPr>
          <w:rFonts w:ascii="Arial" w:eastAsia="Times New Roman" w:hAnsi="Arial" w:cs="Arial"/>
          <w:color w:val="222222"/>
          <w:sz w:val="22"/>
          <w:szCs w:val="22"/>
          <w:lang w:eastAsia="es-ES"/>
        </w:rPr>
        <w:lastRenderedPageBreak/>
        <w:br/>
        <w:t xml:space="preserve">Vista la </w:t>
      </w:r>
      <w:proofErr w:type="spellStart"/>
      <w:r w:rsidRPr="005C446E">
        <w:rPr>
          <w:rFonts w:ascii="Arial" w:eastAsia="Times New Roman" w:hAnsi="Arial" w:cs="Arial"/>
          <w:color w:val="222222"/>
          <w:sz w:val="22"/>
          <w:szCs w:val="22"/>
          <w:lang w:eastAsia="es-ES"/>
        </w:rPr>
        <w:t>sol·licitud</w:t>
      </w:r>
      <w:proofErr w:type="spellEnd"/>
      <w:r w:rsidRPr="005C446E">
        <w:rPr>
          <w:rFonts w:ascii="Arial" w:eastAsia="Times New Roman" w:hAnsi="Arial" w:cs="Arial"/>
          <w:color w:val="222222"/>
          <w:sz w:val="22"/>
          <w:szCs w:val="22"/>
          <w:lang w:eastAsia="es-ES"/>
        </w:rPr>
        <w:t xml:space="preserve"> de 15 </w:t>
      </w:r>
      <w:proofErr w:type="spellStart"/>
      <w:r w:rsidRPr="005C446E">
        <w:rPr>
          <w:rFonts w:ascii="Arial" w:eastAsia="Times New Roman" w:hAnsi="Arial" w:cs="Arial"/>
          <w:color w:val="222222"/>
          <w:sz w:val="22"/>
          <w:szCs w:val="22"/>
          <w:lang w:eastAsia="es-ES"/>
        </w:rPr>
        <w:t>mesos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d’experiència</w:t>
      </w:r>
      <w:proofErr w:type="spellEnd"/>
      <w:r w:rsidRPr="005C446E">
        <w:rPr>
          <w:rFonts w:ascii="Arial" w:eastAsia="Times New Roman" w:hAnsi="Arial" w:cs="Arial"/>
          <w:color w:val="222222"/>
          <w:sz w:val="22"/>
          <w:szCs w:val="22"/>
          <w:lang w:eastAsia="es-ES"/>
        </w:rPr>
        <w:t xml:space="preserve"> en </w:t>
      </w:r>
      <w:proofErr w:type="spellStart"/>
      <w:r w:rsidRPr="005C446E">
        <w:rPr>
          <w:rFonts w:ascii="Arial" w:eastAsia="Times New Roman" w:hAnsi="Arial" w:cs="Arial"/>
          <w:color w:val="222222"/>
          <w:sz w:val="22"/>
          <w:szCs w:val="22"/>
          <w:lang w:eastAsia="es-ES"/>
        </w:rPr>
        <w:t>l’explotació</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d’un</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lot</w:t>
      </w:r>
      <w:proofErr w:type="spellEnd"/>
      <w:r w:rsidRPr="005C446E">
        <w:rPr>
          <w:rFonts w:ascii="Arial" w:eastAsia="Times New Roman" w:hAnsi="Arial" w:cs="Arial"/>
          <w:color w:val="222222"/>
          <w:sz w:val="22"/>
          <w:szCs w:val="22"/>
          <w:lang w:eastAsia="es-ES"/>
        </w:rPr>
        <w:t xml:space="preserve"> de les </w:t>
      </w:r>
      <w:proofErr w:type="spellStart"/>
      <w:r w:rsidRPr="005C446E">
        <w:rPr>
          <w:rFonts w:ascii="Arial" w:eastAsia="Times New Roman" w:hAnsi="Arial" w:cs="Arial"/>
          <w:color w:val="222222"/>
          <w:sz w:val="22"/>
          <w:szCs w:val="22"/>
          <w:lang w:eastAsia="es-ES"/>
        </w:rPr>
        <w:t>mateixes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característiques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d’aquell</w:t>
      </w:r>
      <w:proofErr w:type="spellEnd"/>
      <w:r w:rsidRPr="005C446E">
        <w:rPr>
          <w:rFonts w:ascii="Arial" w:eastAsia="Times New Roman" w:hAnsi="Arial" w:cs="Arial"/>
          <w:color w:val="222222"/>
          <w:sz w:val="22"/>
          <w:szCs w:val="22"/>
          <w:lang w:eastAsia="es-ES"/>
        </w:rPr>
        <w:t xml:space="preserve"> al que es </w:t>
      </w:r>
      <w:proofErr w:type="spellStart"/>
      <w:proofErr w:type="gramStart"/>
      <w:r w:rsidRPr="005C446E">
        <w:rPr>
          <w:rFonts w:ascii="Arial" w:eastAsia="Times New Roman" w:hAnsi="Arial" w:cs="Arial"/>
          <w:color w:val="222222"/>
          <w:sz w:val="22"/>
          <w:szCs w:val="22"/>
          <w:lang w:eastAsia="es-ES"/>
        </w:rPr>
        <w:t>licita</w:t>
      </w:r>
      <w:proofErr w:type="spellEnd"/>
      <w:proofErr w:type="gramEnd"/>
      <w:r w:rsidRPr="005C446E">
        <w:rPr>
          <w:rFonts w:ascii="Arial" w:eastAsia="Times New Roman" w:hAnsi="Arial" w:cs="Arial"/>
          <w:color w:val="222222"/>
          <w:sz w:val="22"/>
          <w:szCs w:val="22"/>
          <w:lang w:eastAsia="es-ES"/>
        </w:rPr>
        <w:t xml:space="preserve">, la </w:t>
      </w:r>
      <w:proofErr w:type="spellStart"/>
      <w:r w:rsidRPr="005C446E">
        <w:rPr>
          <w:rFonts w:ascii="Arial" w:eastAsia="Times New Roman" w:hAnsi="Arial" w:cs="Arial"/>
          <w:color w:val="222222"/>
          <w:sz w:val="22"/>
          <w:szCs w:val="22"/>
          <w:lang w:eastAsia="es-ES"/>
        </w:rPr>
        <w:t>meva</w:t>
      </w:r>
      <w:proofErr w:type="spellEnd"/>
      <w:r w:rsidRPr="005C446E">
        <w:rPr>
          <w:rFonts w:ascii="Arial" w:eastAsia="Times New Roman" w:hAnsi="Arial" w:cs="Arial"/>
          <w:color w:val="222222"/>
          <w:sz w:val="22"/>
          <w:szCs w:val="22"/>
          <w:lang w:eastAsia="es-ES"/>
        </w:rPr>
        <w:t xml:space="preserve"> pregunta </w:t>
      </w:r>
      <w:proofErr w:type="spellStart"/>
      <w:r w:rsidRPr="005C446E">
        <w:rPr>
          <w:rFonts w:ascii="Arial" w:eastAsia="Times New Roman" w:hAnsi="Arial" w:cs="Arial"/>
          <w:color w:val="222222"/>
          <w:sz w:val="22"/>
          <w:szCs w:val="22"/>
          <w:lang w:eastAsia="es-ES"/>
        </w:rPr>
        <w:t>és</w:t>
      </w:r>
      <w:proofErr w:type="spellEnd"/>
      <w:r w:rsidRPr="005C446E">
        <w:rPr>
          <w:rFonts w:ascii="Arial" w:eastAsia="Times New Roman" w:hAnsi="Arial" w:cs="Arial"/>
          <w:color w:val="222222"/>
          <w:sz w:val="22"/>
          <w:szCs w:val="22"/>
          <w:lang w:eastAsia="es-ES"/>
        </w:rPr>
        <w:t>:</w:t>
      </w:r>
    </w:p>
    <w:p w:rsidR="00627A08" w:rsidRPr="005C446E" w:rsidRDefault="00627A08" w:rsidP="00627A08">
      <w:pPr>
        <w:spacing w:line="324" w:lineRule="atLeast"/>
        <w:jc w:val="both"/>
        <w:rPr>
          <w:rFonts w:ascii="Arial" w:eastAsia="Times New Roman" w:hAnsi="Arial" w:cs="Arial"/>
          <w:color w:val="222222"/>
          <w:sz w:val="22"/>
          <w:szCs w:val="22"/>
          <w:lang w:eastAsia="es-ES"/>
        </w:rPr>
      </w:pPr>
    </w:p>
    <w:p w:rsidR="00627A08" w:rsidRPr="005C446E" w:rsidRDefault="00627A08" w:rsidP="00627A08">
      <w:pPr>
        <w:pStyle w:val="Prrafodelista"/>
        <w:numPr>
          <w:ilvl w:val="0"/>
          <w:numId w:val="10"/>
        </w:numPr>
        <w:spacing w:line="324" w:lineRule="atLeast"/>
        <w:jc w:val="both"/>
        <w:rPr>
          <w:rFonts w:ascii="Arial" w:eastAsia="Times New Roman" w:hAnsi="Arial" w:cs="Arial"/>
          <w:color w:val="222222"/>
          <w:sz w:val="22"/>
          <w:szCs w:val="22"/>
        </w:rPr>
      </w:pPr>
      <w:r w:rsidRPr="005C446E">
        <w:rPr>
          <w:rFonts w:ascii="Arial" w:eastAsia="Times New Roman" w:hAnsi="Arial" w:cs="Arial"/>
          <w:color w:val="222222"/>
          <w:sz w:val="22"/>
          <w:szCs w:val="22"/>
        </w:rPr>
        <w:t>Jo vaig ser concessionari d’un lot d’hamaques l’anterior concessió 2016-2017.  12 mesos d’explotació directa oficial.  No puc acreditar experiència anterior ( en hamaques).</w:t>
      </w:r>
    </w:p>
    <w:p w:rsidR="00627A08" w:rsidRPr="005C446E" w:rsidRDefault="00627A08" w:rsidP="00627A08">
      <w:pPr>
        <w:pStyle w:val="Prrafodelista"/>
        <w:numPr>
          <w:ilvl w:val="0"/>
          <w:numId w:val="10"/>
        </w:numPr>
        <w:spacing w:line="324" w:lineRule="atLeast"/>
        <w:jc w:val="both"/>
        <w:rPr>
          <w:rFonts w:ascii="Arial" w:eastAsia="Times New Roman" w:hAnsi="Arial" w:cs="Arial"/>
          <w:color w:val="222222"/>
          <w:sz w:val="22"/>
          <w:szCs w:val="22"/>
        </w:rPr>
      </w:pPr>
      <w:r w:rsidRPr="005C446E">
        <w:rPr>
          <w:rFonts w:ascii="Arial" w:eastAsia="Times New Roman" w:hAnsi="Arial" w:cs="Arial"/>
          <w:color w:val="222222"/>
          <w:sz w:val="22"/>
          <w:szCs w:val="22"/>
        </w:rPr>
        <w:t>A la vegada, sóc propietari de l’establiment de restauració situat exactament darrere del lot d’hamaques. Des del moment que vaig obrir fins que vaig tancar, vaig posar a disposició dels usuaris el 10 % de les hamaques,  tal i com permetia l’Ajuntament. Però sense estar d’alta de l’activitat.</w:t>
      </w:r>
      <w:bookmarkStart w:id="1" w:name="m_2059500615744713368__GoBack"/>
      <w:bookmarkEnd w:id="1"/>
    </w:p>
    <w:p w:rsidR="00627A08" w:rsidRPr="005C446E" w:rsidRDefault="00627A08" w:rsidP="00627A08">
      <w:pPr>
        <w:pStyle w:val="Prrafodelista"/>
        <w:numPr>
          <w:ilvl w:val="0"/>
          <w:numId w:val="10"/>
        </w:numPr>
        <w:spacing w:line="324" w:lineRule="atLeast"/>
        <w:jc w:val="both"/>
        <w:rPr>
          <w:rFonts w:ascii="Arial" w:eastAsia="Times New Roman" w:hAnsi="Arial" w:cs="Arial"/>
          <w:color w:val="222222"/>
          <w:sz w:val="22"/>
          <w:szCs w:val="22"/>
        </w:rPr>
      </w:pPr>
      <w:r w:rsidRPr="005C446E">
        <w:rPr>
          <w:rFonts w:ascii="Arial" w:eastAsia="Times New Roman" w:hAnsi="Arial" w:cs="Arial"/>
          <w:color w:val="222222"/>
          <w:sz w:val="22"/>
          <w:szCs w:val="22"/>
        </w:rPr>
        <w:t>Puc acreditar que els anys 2016- 2017 vaig tenir obert més de 15 mesos. </w:t>
      </w:r>
      <w:r w:rsidRPr="005C446E">
        <w:rPr>
          <w:rFonts w:ascii="Arial" w:eastAsia="Times New Roman" w:hAnsi="Arial" w:cs="Arial"/>
          <w:color w:val="222222"/>
          <w:sz w:val="22"/>
          <w:szCs w:val="22"/>
        </w:rPr>
        <w:br/>
        <w:t>Pregunta: Em valen aquests 12 mesos d’explotació “oficial” d’hamaques, si  acredito a la vegada  15 mesos d’obertura de l’establiment, donant servei també d’hamaques,  sent sempre el mateix explotador?</w:t>
      </w:r>
    </w:p>
    <w:p w:rsidR="00627A08" w:rsidRPr="005C446E" w:rsidRDefault="00627A08" w:rsidP="00627A08">
      <w:pPr>
        <w:spacing w:line="324" w:lineRule="atLeast"/>
        <w:jc w:val="both"/>
        <w:rPr>
          <w:rFonts w:ascii="Arial" w:eastAsia="Times New Roman" w:hAnsi="Arial" w:cs="Arial"/>
          <w:color w:val="222222"/>
          <w:sz w:val="22"/>
          <w:szCs w:val="22"/>
          <w:lang w:eastAsia="es-ES"/>
        </w:rPr>
      </w:pPr>
      <w:r w:rsidRPr="005C446E">
        <w:rPr>
          <w:rFonts w:ascii="Arial" w:eastAsia="Times New Roman" w:hAnsi="Arial" w:cs="Arial"/>
          <w:color w:val="222222"/>
          <w:sz w:val="22"/>
          <w:szCs w:val="22"/>
          <w:lang w:eastAsia="es-ES"/>
        </w:rPr>
        <w:t> </w:t>
      </w:r>
    </w:p>
    <w:p w:rsidR="00627A08" w:rsidRPr="005C446E" w:rsidRDefault="00627A08" w:rsidP="00627A08">
      <w:pPr>
        <w:spacing w:line="324" w:lineRule="atLeast"/>
        <w:jc w:val="both"/>
        <w:rPr>
          <w:rFonts w:ascii="Arial" w:eastAsia="Times New Roman" w:hAnsi="Arial" w:cs="Arial"/>
          <w:b/>
          <w:color w:val="222222"/>
          <w:sz w:val="22"/>
          <w:szCs w:val="22"/>
          <w:u w:val="single"/>
          <w:lang w:eastAsia="es-ES"/>
        </w:rPr>
      </w:pPr>
      <w:r w:rsidRPr="005C446E">
        <w:rPr>
          <w:rFonts w:ascii="Arial" w:eastAsia="Times New Roman" w:hAnsi="Arial" w:cs="Arial"/>
          <w:b/>
          <w:color w:val="222222"/>
          <w:sz w:val="22"/>
          <w:szCs w:val="22"/>
          <w:u w:val="single"/>
          <w:lang w:eastAsia="es-ES"/>
        </w:rPr>
        <w:t>RESPOSTA:</w:t>
      </w:r>
    </w:p>
    <w:p w:rsidR="00627A08" w:rsidRPr="005C446E" w:rsidRDefault="00627A08" w:rsidP="00627A08">
      <w:pPr>
        <w:spacing w:line="324" w:lineRule="atLeast"/>
        <w:jc w:val="both"/>
        <w:rPr>
          <w:rFonts w:ascii="Arial" w:eastAsia="Times New Roman" w:hAnsi="Arial" w:cs="Arial"/>
          <w:color w:val="222222"/>
          <w:sz w:val="22"/>
          <w:szCs w:val="22"/>
          <w:lang w:eastAsia="es-ES"/>
        </w:rPr>
      </w:pPr>
      <w:r w:rsidRPr="005C446E">
        <w:rPr>
          <w:rFonts w:ascii="Arial" w:eastAsia="Times New Roman" w:hAnsi="Arial" w:cs="Arial"/>
          <w:color w:val="222222"/>
          <w:sz w:val="22"/>
          <w:szCs w:val="22"/>
          <w:lang w:eastAsia="es-ES"/>
        </w:rPr>
        <w:br/>
        <w:t xml:space="preserve">El </w:t>
      </w:r>
      <w:proofErr w:type="spellStart"/>
      <w:r w:rsidRPr="005C446E">
        <w:rPr>
          <w:rFonts w:ascii="Arial" w:eastAsia="Times New Roman" w:hAnsi="Arial" w:cs="Arial"/>
          <w:color w:val="222222"/>
          <w:sz w:val="22"/>
          <w:szCs w:val="22"/>
          <w:lang w:eastAsia="es-ES"/>
        </w:rPr>
        <w:t>requisit</w:t>
      </w:r>
      <w:proofErr w:type="spellEnd"/>
      <w:r w:rsidRPr="005C446E">
        <w:rPr>
          <w:rFonts w:ascii="Arial" w:eastAsia="Times New Roman" w:hAnsi="Arial" w:cs="Arial"/>
          <w:color w:val="222222"/>
          <w:sz w:val="22"/>
          <w:szCs w:val="22"/>
          <w:lang w:eastAsia="es-ES"/>
        </w:rPr>
        <w:t xml:space="preserve"> de </w:t>
      </w:r>
      <w:proofErr w:type="spellStart"/>
      <w:r w:rsidRPr="005C446E">
        <w:rPr>
          <w:rFonts w:ascii="Arial" w:eastAsia="Times New Roman" w:hAnsi="Arial" w:cs="Arial"/>
          <w:color w:val="222222"/>
          <w:sz w:val="22"/>
          <w:szCs w:val="22"/>
          <w:lang w:eastAsia="es-ES"/>
        </w:rPr>
        <w:t>solvència</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tècnica</w:t>
      </w:r>
      <w:proofErr w:type="spellEnd"/>
      <w:r w:rsidRPr="005C446E">
        <w:rPr>
          <w:rFonts w:ascii="Arial" w:eastAsia="Times New Roman" w:hAnsi="Arial" w:cs="Arial"/>
          <w:color w:val="222222"/>
          <w:sz w:val="22"/>
          <w:szCs w:val="22"/>
          <w:lang w:eastAsia="es-ES"/>
        </w:rPr>
        <w:t xml:space="preserve"> o </w:t>
      </w:r>
      <w:proofErr w:type="spellStart"/>
      <w:r w:rsidRPr="005C446E">
        <w:rPr>
          <w:rFonts w:ascii="Arial" w:eastAsia="Times New Roman" w:hAnsi="Arial" w:cs="Arial"/>
          <w:color w:val="222222"/>
          <w:sz w:val="22"/>
          <w:szCs w:val="22"/>
          <w:lang w:eastAsia="es-ES"/>
        </w:rPr>
        <w:t>professional</w:t>
      </w:r>
      <w:proofErr w:type="spellEnd"/>
      <w:r w:rsidRPr="005C446E">
        <w:rPr>
          <w:rFonts w:ascii="Arial" w:eastAsia="Times New Roman" w:hAnsi="Arial" w:cs="Arial"/>
          <w:color w:val="222222"/>
          <w:sz w:val="22"/>
          <w:szCs w:val="22"/>
          <w:lang w:eastAsia="es-ES"/>
        </w:rPr>
        <w:t xml:space="preserve"> exigida </w:t>
      </w:r>
      <w:proofErr w:type="spellStart"/>
      <w:r w:rsidRPr="005C446E">
        <w:rPr>
          <w:rFonts w:ascii="Arial" w:eastAsia="Times New Roman" w:hAnsi="Arial" w:cs="Arial"/>
          <w:color w:val="222222"/>
          <w:sz w:val="22"/>
          <w:szCs w:val="22"/>
          <w:lang w:eastAsia="es-ES"/>
        </w:rPr>
        <w:t>és</w:t>
      </w:r>
      <w:proofErr w:type="spellEnd"/>
      <w:r w:rsidRPr="005C446E">
        <w:rPr>
          <w:rFonts w:ascii="Arial" w:eastAsia="Times New Roman" w:hAnsi="Arial" w:cs="Arial"/>
          <w:color w:val="222222"/>
          <w:sz w:val="22"/>
          <w:szCs w:val="22"/>
          <w:lang w:eastAsia="es-ES"/>
        </w:rPr>
        <w:t> </w:t>
      </w:r>
      <w:proofErr w:type="spellStart"/>
      <w:r w:rsidRPr="005C446E">
        <w:rPr>
          <w:rFonts w:ascii="Arial" w:eastAsia="Times New Roman" w:hAnsi="Arial" w:cs="Arial"/>
          <w:color w:val="222222"/>
          <w:sz w:val="22"/>
          <w:szCs w:val="22"/>
          <w:lang w:eastAsia="es-ES"/>
        </w:rPr>
        <w:t>l’experiència</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prèvia</w:t>
      </w:r>
      <w:proofErr w:type="spellEnd"/>
      <w:r w:rsidRPr="005C446E">
        <w:rPr>
          <w:rFonts w:ascii="Arial" w:eastAsia="Times New Roman" w:hAnsi="Arial" w:cs="Arial"/>
          <w:color w:val="222222"/>
          <w:sz w:val="22"/>
          <w:szCs w:val="22"/>
          <w:lang w:eastAsia="es-ES"/>
        </w:rPr>
        <w:t xml:space="preserve"> per garantir la correcta </w:t>
      </w:r>
      <w:proofErr w:type="spellStart"/>
      <w:r w:rsidRPr="005C446E">
        <w:rPr>
          <w:rFonts w:ascii="Arial" w:eastAsia="Times New Roman" w:hAnsi="Arial" w:cs="Arial"/>
          <w:color w:val="222222"/>
          <w:sz w:val="22"/>
          <w:szCs w:val="22"/>
          <w:lang w:eastAsia="es-ES"/>
        </w:rPr>
        <w:t>execució</w:t>
      </w:r>
      <w:proofErr w:type="spellEnd"/>
      <w:r w:rsidRPr="005C446E">
        <w:rPr>
          <w:rFonts w:ascii="Arial" w:eastAsia="Times New Roman" w:hAnsi="Arial" w:cs="Arial"/>
          <w:color w:val="222222"/>
          <w:sz w:val="22"/>
          <w:szCs w:val="22"/>
          <w:lang w:eastAsia="es-ES"/>
        </w:rPr>
        <w:t xml:space="preserve"> del contracte, </w:t>
      </w:r>
      <w:proofErr w:type="spellStart"/>
      <w:r w:rsidRPr="005C446E">
        <w:rPr>
          <w:rFonts w:ascii="Arial" w:eastAsia="Times New Roman" w:hAnsi="Arial" w:cs="Arial"/>
          <w:color w:val="222222"/>
          <w:sz w:val="22"/>
          <w:szCs w:val="22"/>
          <w:lang w:eastAsia="es-ES"/>
        </w:rPr>
        <w:t>entesa</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com</w:t>
      </w:r>
      <w:proofErr w:type="spellEnd"/>
      <w:r w:rsidRPr="005C446E">
        <w:rPr>
          <w:rFonts w:ascii="Arial" w:eastAsia="Times New Roman" w:hAnsi="Arial" w:cs="Arial"/>
          <w:color w:val="222222"/>
          <w:sz w:val="22"/>
          <w:szCs w:val="22"/>
          <w:lang w:eastAsia="es-ES"/>
        </w:rPr>
        <w:t xml:space="preserve"> la </w:t>
      </w:r>
      <w:proofErr w:type="spellStart"/>
      <w:r w:rsidRPr="005C446E">
        <w:rPr>
          <w:rFonts w:ascii="Arial" w:eastAsia="Times New Roman" w:hAnsi="Arial" w:cs="Arial"/>
          <w:color w:val="222222"/>
          <w:sz w:val="22"/>
          <w:szCs w:val="22"/>
          <w:lang w:eastAsia="es-ES"/>
        </w:rPr>
        <w:t>realització</w:t>
      </w:r>
      <w:proofErr w:type="spellEnd"/>
      <w:r w:rsidRPr="005C446E">
        <w:rPr>
          <w:rFonts w:ascii="Arial" w:eastAsia="Times New Roman" w:hAnsi="Arial" w:cs="Arial"/>
          <w:color w:val="222222"/>
          <w:sz w:val="22"/>
          <w:szCs w:val="22"/>
          <w:lang w:eastAsia="es-ES"/>
        </w:rPr>
        <w:t xml:space="preserve"> de </w:t>
      </w:r>
      <w:proofErr w:type="spellStart"/>
      <w:r w:rsidRPr="005C446E">
        <w:rPr>
          <w:rFonts w:ascii="Arial" w:eastAsia="Times New Roman" w:hAnsi="Arial" w:cs="Arial"/>
          <w:color w:val="222222"/>
          <w:sz w:val="22"/>
          <w:szCs w:val="22"/>
          <w:lang w:eastAsia="es-ES"/>
        </w:rPr>
        <w:t>treballs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similars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pel</w:t>
      </w:r>
      <w:proofErr w:type="spellEnd"/>
      <w:r w:rsidRPr="005C446E">
        <w:rPr>
          <w:rFonts w:ascii="Arial" w:eastAsia="Times New Roman" w:hAnsi="Arial" w:cs="Arial"/>
          <w:color w:val="222222"/>
          <w:sz w:val="22"/>
          <w:szCs w:val="22"/>
          <w:lang w:eastAsia="es-ES"/>
        </w:rPr>
        <w:t xml:space="preserve"> sector </w:t>
      </w:r>
      <w:proofErr w:type="spellStart"/>
      <w:r w:rsidRPr="005C446E">
        <w:rPr>
          <w:rFonts w:ascii="Arial" w:eastAsia="Times New Roman" w:hAnsi="Arial" w:cs="Arial"/>
          <w:color w:val="222222"/>
          <w:sz w:val="22"/>
          <w:szCs w:val="22"/>
          <w:lang w:eastAsia="es-ES"/>
        </w:rPr>
        <w:t>públic</w:t>
      </w:r>
      <w:proofErr w:type="spellEnd"/>
      <w:r w:rsidRPr="005C446E">
        <w:rPr>
          <w:rFonts w:ascii="Arial" w:eastAsia="Times New Roman" w:hAnsi="Arial" w:cs="Arial"/>
          <w:color w:val="222222"/>
          <w:sz w:val="22"/>
          <w:szCs w:val="22"/>
          <w:lang w:eastAsia="es-ES"/>
        </w:rPr>
        <w:t xml:space="preserve"> o </w:t>
      </w:r>
      <w:proofErr w:type="spellStart"/>
      <w:r w:rsidRPr="005C446E">
        <w:rPr>
          <w:rFonts w:ascii="Arial" w:eastAsia="Times New Roman" w:hAnsi="Arial" w:cs="Arial"/>
          <w:color w:val="222222"/>
          <w:sz w:val="22"/>
          <w:szCs w:val="22"/>
          <w:lang w:eastAsia="es-ES"/>
        </w:rPr>
        <w:t>privat</w:t>
      </w:r>
      <w:proofErr w:type="spellEnd"/>
      <w:r w:rsidRPr="005C446E">
        <w:rPr>
          <w:rFonts w:ascii="Arial" w:eastAsia="Times New Roman" w:hAnsi="Arial" w:cs="Arial"/>
          <w:color w:val="222222"/>
          <w:sz w:val="22"/>
          <w:szCs w:val="22"/>
          <w:lang w:eastAsia="es-ES"/>
        </w:rPr>
        <w:t xml:space="preserve">, en </w:t>
      </w:r>
      <w:proofErr w:type="spellStart"/>
      <w:r w:rsidRPr="005C446E">
        <w:rPr>
          <w:rFonts w:ascii="Arial" w:eastAsia="Times New Roman" w:hAnsi="Arial" w:cs="Arial"/>
          <w:color w:val="222222"/>
          <w:sz w:val="22"/>
          <w:szCs w:val="22"/>
          <w:lang w:eastAsia="es-ES"/>
        </w:rPr>
        <w:t>relació</w:t>
      </w:r>
      <w:proofErr w:type="spellEnd"/>
      <w:r w:rsidRPr="005C446E">
        <w:rPr>
          <w:rFonts w:ascii="Arial" w:eastAsia="Times New Roman" w:hAnsi="Arial" w:cs="Arial"/>
          <w:color w:val="222222"/>
          <w:sz w:val="22"/>
          <w:szCs w:val="22"/>
          <w:lang w:eastAsia="es-ES"/>
        </w:rPr>
        <w:t xml:space="preserve"> a </w:t>
      </w:r>
      <w:proofErr w:type="spellStart"/>
      <w:r w:rsidRPr="005C446E">
        <w:rPr>
          <w:rFonts w:ascii="Arial" w:eastAsia="Times New Roman" w:hAnsi="Arial" w:cs="Arial"/>
          <w:color w:val="222222"/>
          <w:sz w:val="22"/>
          <w:szCs w:val="22"/>
          <w:lang w:eastAsia="es-ES"/>
        </w:rPr>
        <w:t>l’objecte</w:t>
      </w:r>
      <w:proofErr w:type="spellEnd"/>
      <w:r w:rsidRPr="005C446E">
        <w:rPr>
          <w:rFonts w:ascii="Arial" w:eastAsia="Times New Roman" w:hAnsi="Arial" w:cs="Arial"/>
          <w:color w:val="222222"/>
          <w:sz w:val="22"/>
          <w:szCs w:val="22"/>
          <w:lang w:eastAsia="es-ES"/>
        </w:rPr>
        <w:t xml:space="preserve"> del contracte, </w:t>
      </w:r>
      <w:proofErr w:type="spellStart"/>
      <w:r w:rsidRPr="007D1929">
        <w:rPr>
          <w:rFonts w:ascii="Arial" w:eastAsia="Times New Roman" w:hAnsi="Arial" w:cs="Arial"/>
          <w:b/>
          <w:color w:val="222222"/>
          <w:sz w:val="22"/>
          <w:szCs w:val="22"/>
          <w:u w:val="single"/>
          <w:lang w:eastAsia="es-ES"/>
        </w:rPr>
        <w:t>sent</w:t>
      </w:r>
      <w:proofErr w:type="spellEnd"/>
      <w:r w:rsidRPr="007D1929">
        <w:rPr>
          <w:rFonts w:ascii="Arial" w:eastAsia="Times New Roman" w:hAnsi="Arial" w:cs="Arial"/>
          <w:b/>
          <w:color w:val="222222"/>
          <w:sz w:val="22"/>
          <w:szCs w:val="22"/>
          <w:u w:val="single"/>
          <w:lang w:eastAsia="es-ES"/>
        </w:rPr>
        <w:t xml:space="preserve"> </w:t>
      </w:r>
      <w:proofErr w:type="spellStart"/>
      <w:r w:rsidRPr="007D1929">
        <w:rPr>
          <w:rFonts w:ascii="Arial" w:eastAsia="Times New Roman" w:hAnsi="Arial" w:cs="Arial"/>
          <w:b/>
          <w:color w:val="222222"/>
          <w:sz w:val="22"/>
          <w:szCs w:val="22"/>
          <w:u w:val="single"/>
          <w:lang w:eastAsia="es-ES"/>
        </w:rPr>
        <w:t>indistint</w:t>
      </w:r>
      <w:proofErr w:type="spellEnd"/>
      <w:r w:rsidRPr="007D1929">
        <w:rPr>
          <w:rFonts w:ascii="Arial" w:eastAsia="Times New Roman" w:hAnsi="Arial" w:cs="Arial"/>
          <w:b/>
          <w:color w:val="222222"/>
          <w:sz w:val="22"/>
          <w:szCs w:val="22"/>
          <w:u w:val="single"/>
          <w:lang w:eastAsia="es-ES"/>
        </w:rPr>
        <w:t xml:space="preserve"> acreditar </w:t>
      </w:r>
      <w:proofErr w:type="spellStart"/>
      <w:r w:rsidRPr="007D1929">
        <w:rPr>
          <w:rFonts w:ascii="Arial" w:eastAsia="Times New Roman" w:hAnsi="Arial" w:cs="Arial"/>
          <w:b/>
          <w:color w:val="222222"/>
          <w:sz w:val="22"/>
          <w:szCs w:val="22"/>
          <w:u w:val="single"/>
          <w:lang w:eastAsia="es-ES"/>
        </w:rPr>
        <w:t>experiència</w:t>
      </w:r>
      <w:proofErr w:type="spellEnd"/>
      <w:r w:rsidRPr="007D1929">
        <w:rPr>
          <w:rFonts w:ascii="Arial" w:eastAsia="Times New Roman" w:hAnsi="Arial" w:cs="Arial"/>
          <w:b/>
          <w:color w:val="222222"/>
          <w:sz w:val="22"/>
          <w:szCs w:val="22"/>
          <w:u w:val="single"/>
          <w:lang w:eastAsia="es-ES"/>
        </w:rPr>
        <w:t xml:space="preserve"> en </w:t>
      </w:r>
      <w:proofErr w:type="spellStart"/>
      <w:r w:rsidRPr="007D1929">
        <w:rPr>
          <w:rFonts w:ascii="Arial" w:eastAsia="Times New Roman" w:hAnsi="Arial" w:cs="Arial"/>
          <w:b/>
          <w:color w:val="222222"/>
          <w:sz w:val="22"/>
          <w:szCs w:val="22"/>
          <w:u w:val="single"/>
          <w:lang w:eastAsia="es-ES"/>
        </w:rPr>
        <w:t>serveis</w:t>
      </w:r>
      <w:proofErr w:type="spellEnd"/>
      <w:r w:rsidRPr="007D1929">
        <w:rPr>
          <w:rFonts w:ascii="Arial" w:eastAsia="Times New Roman" w:hAnsi="Arial" w:cs="Arial"/>
          <w:b/>
          <w:color w:val="222222"/>
          <w:sz w:val="22"/>
          <w:szCs w:val="22"/>
          <w:u w:val="single"/>
          <w:lang w:eastAsia="es-ES"/>
        </w:rPr>
        <w:t xml:space="preserve"> </w:t>
      </w:r>
      <w:proofErr w:type="spellStart"/>
      <w:r w:rsidRPr="007D1929">
        <w:rPr>
          <w:rFonts w:ascii="Arial" w:eastAsia="Times New Roman" w:hAnsi="Arial" w:cs="Arial"/>
          <w:b/>
          <w:color w:val="222222"/>
          <w:sz w:val="22"/>
          <w:szCs w:val="22"/>
          <w:u w:val="single"/>
          <w:lang w:eastAsia="es-ES"/>
        </w:rPr>
        <w:t>d’hamaques</w:t>
      </w:r>
      <w:proofErr w:type="spellEnd"/>
      <w:r w:rsidRPr="007D1929">
        <w:rPr>
          <w:rFonts w:ascii="Arial" w:eastAsia="Times New Roman" w:hAnsi="Arial" w:cs="Arial"/>
          <w:b/>
          <w:color w:val="222222"/>
          <w:sz w:val="22"/>
          <w:szCs w:val="22"/>
          <w:u w:val="single"/>
          <w:lang w:eastAsia="es-ES"/>
        </w:rPr>
        <w:t xml:space="preserve"> o en </w:t>
      </w:r>
      <w:proofErr w:type="spellStart"/>
      <w:r w:rsidRPr="007D1929">
        <w:rPr>
          <w:rFonts w:ascii="Arial" w:eastAsia="Times New Roman" w:hAnsi="Arial" w:cs="Arial"/>
          <w:b/>
          <w:color w:val="222222"/>
          <w:sz w:val="22"/>
          <w:szCs w:val="22"/>
          <w:u w:val="single"/>
          <w:lang w:eastAsia="es-ES"/>
        </w:rPr>
        <w:t>restauració</w:t>
      </w:r>
      <w:proofErr w:type="spellEnd"/>
      <w:r w:rsidRPr="007D1929">
        <w:rPr>
          <w:rFonts w:ascii="Arial" w:eastAsia="Times New Roman" w:hAnsi="Arial" w:cs="Arial"/>
          <w:b/>
          <w:color w:val="222222"/>
          <w:sz w:val="22"/>
          <w:szCs w:val="22"/>
          <w:u w:val="single"/>
          <w:lang w:eastAsia="es-ES"/>
        </w:rPr>
        <w:t xml:space="preserve"> i/o </w:t>
      </w:r>
      <w:proofErr w:type="spellStart"/>
      <w:r w:rsidRPr="007D1929">
        <w:rPr>
          <w:rFonts w:ascii="Arial" w:eastAsia="Times New Roman" w:hAnsi="Arial" w:cs="Arial"/>
          <w:b/>
          <w:color w:val="222222"/>
          <w:sz w:val="22"/>
          <w:szCs w:val="22"/>
          <w:u w:val="single"/>
          <w:lang w:eastAsia="es-ES"/>
        </w:rPr>
        <w:t>hostaleria</w:t>
      </w:r>
      <w:proofErr w:type="spellEnd"/>
      <w:r w:rsidRPr="005C446E">
        <w:rPr>
          <w:rFonts w:ascii="Arial" w:eastAsia="Times New Roman" w:hAnsi="Arial" w:cs="Arial"/>
          <w:color w:val="222222"/>
          <w:sz w:val="22"/>
          <w:szCs w:val="22"/>
          <w:lang w:eastAsia="es-ES"/>
        </w:rPr>
        <w:t xml:space="preserve">. A </w:t>
      </w:r>
      <w:proofErr w:type="spellStart"/>
      <w:r w:rsidRPr="005C446E">
        <w:rPr>
          <w:rFonts w:ascii="Arial" w:eastAsia="Times New Roman" w:hAnsi="Arial" w:cs="Arial"/>
          <w:color w:val="222222"/>
          <w:sz w:val="22"/>
          <w:szCs w:val="22"/>
          <w:lang w:eastAsia="es-ES"/>
        </w:rPr>
        <w:t>més</w:t>
      </w:r>
      <w:proofErr w:type="spellEnd"/>
      <w:r w:rsidRPr="005C446E">
        <w:rPr>
          <w:rFonts w:ascii="Arial" w:eastAsia="Times New Roman" w:hAnsi="Arial" w:cs="Arial"/>
          <w:color w:val="222222"/>
          <w:sz w:val="22"/>
          <w:szCs w:val="22"/>
          <w:lang w:eastAsia="es-ES"/>
        </w:rPr>
        <w:t xml:space="preserve">, </w:t>
      </w:r>
      <w:r w:rsidRPr="005C446E">
        <w:rPr>
          <w:rFonts w:ascii="Arial" w:eastAsia="Times New Roman" w:hAnsi="Arial" w:cs="Arial"/>
          <w:b/>
          <w:color w:val="222222"/>
          <w:sz w:val="22"/>
          <w:szCs w:val="22"/>
          <w:u w:val="single"/>
          <w:lang w:eastAsia="es-ES"/>
        </w:rPr>
        <w:t xml:space="preserve">no </w:t>
      </w:r>
      <w:proofErr w:type="spellStart"/>
      <w:r w:rsidRPr="005C446E">
        <w:rPr>
          <w:rFonts w:ascii="Arial" w:eastAsia="Times New Roman" w:hAnsi="Arial" w:cs="Arial"/>
          <w:b/>
          <w:color w:val="222222"/>
          <w:sz w:val="22"/>
          <w:szCs w:val="22"/>
          <w:u w:val="single"/>
          <w:lang w:eastAsia="es-ES"/>
        </w:rPr>
        <w:t>és</w:t>
      </w:r>
      <w:proofErr w:type="spellEnd"/>
      <w:r w:rsidRPr="005C446E">
        <w:rPr>
          <w:rFonts w:ascii="Arial" w:eastAsia="Times New Roman" w:hAnsi="Arial" w:cs="Arial"/>
          <w:b/>
          <w:color w:val="222222"/>
          <w:sz w:val="22"/>
          <w:szCs w:val="22"/>
          <w:u w:val="single"/>
          <w:lang w:eastAsia="es-ES"/>
        </w:rPr>
        <w:t xml:space="preserve"> </w:t>
      </w:r>
      <w:proofErr w:type="spellStart"/>
      <w:r w:rsidRPr="005C446E">
        <w:rPr>
          <w:rFonts w:ascii="Arial" w:eastAsia="Times New Roman" w:hAnsi="Arial" w:cs="Arial"/>
          <w:b/>
          <w:color w:val="222222"/>
          <w:sz w:val="22"/>
          <w:szCs w:val="22"/>
          <w:u w:val="single"/>
          <w:lang w:eastAsia="es-ES"/>
        </w:rPr>
        <w:t>necessari</w:t>
      </w:r>
      <w:proofErr w:type="spellEnd"/>
      <w:r w:rsidRPr="005C446E">
        <w:rPr>
          <w:rFonts w:ascii="Arial" w:eastAsia="Times New Roman" w:hAnsi="Arial" w:cs="Arial"/>
          <w:color w:val="222222"/>
          <w:sz w:val="22"/>
          <w:szCs w:val="22"/>
          <w:lang w:eastAsia="es-ES"/>
        </w:rPr>
        <w:t xml:space="preserve"> que </w:t>
      </w:r>
      <w:proofErr w:type="spellStart"/>
      <w:r w:rsidRPr="005C446E">
        <w:rPr>
          <w:rFonts w:ascii="Arial" w:eastAsia="Times New Roman" w:hAnsi="Arial" w:cs="Arial"/>
          <w:color w:val="222222"/>
          <w:sz w:val="22"/>
          <w:szCs w:val="22"/>
          <w:lang w:eastAsia="es-ES"/>
        </w:rPr>
        <w:t>l’objecte</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dels</w:t>
      </w:r>
      <w:proofErr w:type="spellEnd"/>
      <w:r w:rsidRPr="005C446E">
        <w:rPr>
          <w:rFonts w:ascii="Arial" w:eastAsia="Times New Roman" w:hAnsi="Arial" w:cs="Arial"/>
          <w:color w:val="222222"/>
          <w:sz w:val="22"/>
          <w:szCs w:val="22"/>
          <w:lang w:eastAsia="es-ES"/>
        </w:rPr>
        <w:t xml:space="preserve"> contractes </w:t>
      </w:r>
      <w:proofErr w:type="spellStart"/>
      <w:r w:rsidRPr="005C446E">
        <w:rPr>
          <w:rFonts w:ascii="Arial" w:eastAsia="Times New Roman" w:hAnsi="Arial" w:cs="Arial"/>
          <w:color w:val="222222"/>
          <w:sz w:val="22"/>
          <w:szCs w:val="22"/>
          <w:lang w:eastAsia="es-ES"/>
        </w:rPr>
        <w:t>prestats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sigui</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exclusivament</w:t>
      </w:r>
      <w:proofErr w:type="spellEnd"/>
      <w:r w:rsidRPr="005C446E">
        <w:rPr>
          <w:rFonts w:ascii="Arial" w:eastAsia="Times New Roman" w:hAnsi="Arial" w:cs="Arial"/>
          <w:color w:val="222222"/>
          <w:sz w:val="22"/>
          <w:szCs w:val="22"/>
          <w:lang w:eastAsia="es-ES"/>
        </w:rPr>
        <w:t xml:space="preserve"> la </w:t>
      </w:r>
      <w:proofErr w:type="spellStart"/>
      <w:r w:rsidRPr="005C446E">
        <w:rPr>
          <w:rFonts w:ascii="Arial" w:eastAsia="Times New Roman" w:hAnsi="Arial" w:cs="Arial"/>
          <w:color w:val="222222"/>
          <w:sz w:val="22"/>
          <w:szCs w:val="22"/>
          <w:lang w:eastAsia="es-ES"/>
        </w:rPr>
        <w:t>prestació</w:t>
      </w:r>
      <w:proofErr w:type="spellEnd"/>
      <w:r w:rsidRPr="005C446E">
        <w:rPr>
          <w:rFonts w:ascii="Arial" w:eastAsia="Times New Roman" w:hAnsi="Arial" w:cs="Arial"/>
          <w:color w:val="222222"/>
          <w:sz w:val="22"/>
          <w:szCs w:val="22"/>
          <w:lang w:eastAsia="es-ES"/>
        </w:rPr>
        <w:t xml:space="preserve"> de </w:t>
      </w:r>
      <w:proofErr w:type="spellStart"/>
      <w:r w:rsidRPr="005C446E">
        <w:rPr>
          <w:rFonts w:ascii="Arial" w:eastAsia="Times New Roman" w:hAnsi="Arial" w:cs="Arial"/>
          <w:color w:val="222222"/>
          <w:sz w:val="22"/>
          <w:szCs w:val="22"/>
          <w:lang w:eastAsia="es-ES"/>
        </w:rPr>
        <w:t>serveis</w:t>
      </w:r>
      <w:proofErr w:type="spellEnd"/>
      <w:r w:rsidRPr="005C446E">
        <w:rPr>
          <w:rFonts w:ascii="Arial" w:eastAsia="Times New Roman" w:hAnsi="Arial" w:cs="Arial"/>
          <w:color w:val="222222"/>
          <w:sz w:val="22"/>
          <w:szCs w:val="22"/>
          <w:lang w:eastAsia="es-ES"/>
        </w:rPr>
        <w:t xml:space="preserve"> de temporada en </w:t>
      </w:r>
      <w:proofErr w:type="spellStart"/>
      <w:r w:rsidRPr="005C446E">
        <w:rPr>
          <w:rFonts w:ascii="Arial" w:eastAsia="Times New Roman" w:hAnsi="Arial" w:cs="Arial"/>
          <w:color w:val="222222"/>
          <w:sz w:val="22"/>
          <w:szCs w:val="22"/>
          <w:lang w:eastAsia="es-ES"/>
        </w:rPr>
        <w:t>platges</w:t>
      </w:r>
      <w:proofErr w:type="spellEnd"/>
      <w:r w:rsidRPr="005C446E">
        <w:rPr>
          <w:rFonts w:ascii="Arial" w:eastAsia="Times New Roman" w:hAnsi="Arial" w:cs="Arial"/>
          <w:color w:val="222222"/>
          <w:sz w:val="22"/>
          <w:szCs w:val="22"/>
          <w:lang w:eastAsia="es-ES"/>
        </w:rPr>
        <w:t xml:space="preserve"> ni que </w:t>
      </w:r>
      <w:proofErr w:type="spellStart"/>
      <w:r w:rsidRPr="005C446E">
        <w:rPr>
          <w:rFonts w:ascii="Arial" w:eastAsia="Times New Roman" w:hAnsi="Arial" w:cs="Arial"/>
          <w:color w:val="222222"/>
          <w:sz w:val="22"/>
          <w:szCs w:val="22"/>
          <w:lang w:eastAsia="es-ES"/>
        </w:rPr>
        <w:t>els</w:t>
      </w:r>
      <w:proofErr w:type="spellEnd"/>
      <w:r w:rsidRPr="005C446E">
        <w:rPr>
          <w:rFonts w:ascii="Arial" w:eastAsia="Times New Roman" w:hAnsi="Arial" w:cs="Arial"/>
          <w:color w:val="222222"/>
          <w:sz w:val="22"/>
          <w:szCs w:val="22"/>
          <w:lang w:eastAsia="es-ES"/>
        </w:rPr>
        <w:t xml:space="preserve"> contractes </w:t>
      </w:r>
      <w:proofErr w:type="spellStart"/>
      <w:r w:rsidRPr="005C446E">
        <w:rPr>
          <w:rFonts w:ascii="Arial" w:eastAsia="Times New Roman" w:hAnsi="Arial" w:cs="Arial"/>
          <w:color w:val="222222"/>
          <w:sz w:val="22"/>
          <w:szCs w:val="22"/>
          <w:lang w:eastAsia="es-ES"/>
        </w:rPr>
        <w:t>s’hagin</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prestat</w:t>
      </w:r>
      <w:proofErr w:type="spellEnd"/>
      <w:r w:rsidRPr="005C446E">
        <w:rPr>
          <w:rFonts w:ascii="Arial" w:eastAsia="Times New Roman" w:hAnsi="Arial" w:cs="Arial"/>
          <w:color w:val="222222"/>
          <w:sz w:val="22"/>
          <w:szCs w:val="22"/>
          <w:lang w:eastAsia="es-ES"/>
        </w:rPr>
        <w:t xml:space="preserve"> a </w:t>
      </w:r>
      <w:proofErr w:type="spellStart"/>
      <w:r w:rsidRPr="005C446E">
        <w:rPr>
          <w:rFonts w:ascii="Arial" w:eastAsia="Times New Roman" w:hAnsi="Arial" w:cs="Arial"/>
          <w:color w:val="222222"/>
          <w:sz w:val="22"/>
          <w:szCs w:val="22"/>
          <w:lang w:eastAsia="es-ES"/>
        </w:rPr>
        <w:t>l’administració</w:t>
      </w:r>
      <w:proofErr w:type="spellEnd"/>
      <w:r w:rsidRPr="005C446E">
        <w:rPr>
          <w:rFonts w:ascii="Arial" w:eastAsia="Times New Roman" w:hAnsi="Arial" w:cs="Arial"/>
          <w:color w:val="222222"/>
          <w:sz w:val="22"/>
          <w:szCs w:val="22"/>
          <w:lang w:eastAsia="es-ES"/>
        </w:rPr>
        <w:t>. </w:t>
      </w:r>
      <w:proofErr w:type="spellStart"/>
      <w:r>
        <w:rPr>
          <w:rFonts w:ascii="Arial" w:eastAsia="Times New Roman" w:hAnsi="Arial" w:cs="Arial"/>
          <w:color w:val="222222"/>
          <w:sz w:val="22"/>
          <w:szCs w:val="22"/>
          <w:lang w:eastAsia="es-ES"/>
        </w:rPr>
        <w:t>Veure</w:t>
      </w:r>
      <w:proofErr w:type="spellEnd"/>
      <w:r>
        <w:rPr>
          <w:rFonts w:ascii="Arial" w:eastAsia="Times New Roman" w:hAnsi="Arial" w:cs="Arial"/>
          <w:color w:val="222222"/>
          <w:sz w:val="22"/>
          <w:szCs w:val="22"/>
          <w:lang w:eastAsia="es-ES"/>
        </w:rPr>
        <w:t xml:space="preserve"> la </w:t>
      </w:r>
      <w:proofErr w:type="spellStart"/>
      <w:r>
        <w:rPr>
          <w:rFonts w:ascii="Arial" w:eastAsia="Times New Roman" w:hAnsi="Arial" w:cs="Arial"/>
          <w:color w:val="222222"/>
          <w:sz w:val="22"/>
          <w:szCs w:val="22"/>
          <w:lang w:eastAsia="es-ES"/>
        </w:rPr>
        <w:t>contestació</w:t>
      </w:r>
      <w:proofErr w:type="spellEnd"/>
      <w:r>
        <w:rPr>
          <w:rFonts w:ascii="Arial" w:eastAsia="Times New Roman" w:hAnsi="Arial" w:cs="Arial"/>
          <w:color w:val="222222"/>
          <w:sz w:val="22"/>
          <w:szCs w:val="22"/>
          <w:lang w:eastAsia="es-ES"/>
        </w:rPr>
        <w:t xml:space="preserve"> a la consulta nº1, relacionada </w:t>
      </w:r>
      <w:proofErr w:type="spellStart"/>
      <w:r>
        <w:rPr>
          <w:rFonts w:ascii="Arial" w:eastAsia="Times New Roman" w:hAnsi="Arial" w:cs="Arial"/>
          <w:color w:val="222222"/>
          <w:sz w:val="22"/>
          <w:szCs w:val="22"/>
          <w:lang w:eastAsia="es-ES"/>
        </w:rPr>
        <w:t>amb</w:t>
      </w:r>
      <w:proofErr w:type="spellEnd"/>
      <w:r>
        <w:rPr>
          <w:rFonts w:ascii="Arial" w:eastAsia="Times New Roman" w:hAnsi="Arial" w:cs="Arial"/>
          <w:color w:val="222222"/>
          <w:sz w:val="22"/>
          <w:szCs w:val="22"/>
          <w:lang w:eastAsia="es-ES"/>
        </w:rPr>
        <w:t xml:space="preserve"> la </w:t>
      </w:r>
      <w:proofErr w:type="spellStart"/>
      <w:r>
        <w:rPr>
          <w:rFonts w:ascii="Arial" w:eastAsia="Times New Roman" w:hAnsi="Arial" w:cs="Arial"/>
          <w:color w:val="222222"/>
          <w:sz w:val="22"/>
          <w:szCs w:val="22"/>
          <w:lang w:eastAsia="es-ES"/>
        </w:rPr>
        <w:t>present</w:t>
      </w:r>
      <w:proofErr w:type="spellEnd"/>
      <w:r>
        <w:rPr>
          <w:rFonts w:ascii="Arial" w:eastAsia="Times New Roman" w:hAnsi="Arial" w:cs="Arial"/>
          <w:color w:val="222222"/>
          <w:sz w:val="22"/>
          <w:szCs w:val="22"/>
          <w:lang w:eastAsia="es-ES"/>
        </w:rPr>
        <w:t>.</w:t>
      </w:r>
    </w:p>
    <w:p w:rsidR="00627A08" w:rsidRPr="005C446E" w:rsidRDefault="00627A08" w:rsidP="00627A08">
      <w:pPr>
        <w:spacing w:line="324" w:lineRule="atLeast"/>
        <w:jc w:val="both"/>
        <w:rPr>
          <w:rFonts w:ascii="Arial" w:eastAsia="Times New Roman" w:hAnsi="Arial" w:cs="Arial"/>
          <w:color w:val="222222"/>
          <w:sz w:val="22"/>
          <w:szCs w:val="22"/>
          <w:lang w:eastAsia="es-ES"/>
        </w:rPr>
      </w:pPr>
      <w:r w:rsidRPr="005C446E">
        <w:rPr>
          <w:rFonts w:ascii="Arial" w:eastAsia="Times New Roman" w:hAnsi="Arial" w:cs="Arial"/>
          <w:color w:val="222222"/>
          <w:sz w:val="22"/>
          <w:szCs w:val="22"/>
          <w:lang w:eastAsia="es-ES"/>
        </w:rPr>
        <w:br/>
        <w:t xml:space="preserve">Per </w:t>
      </w:r>
      <w:proofErr w:type="spellStart"/>
      <w:r w:rsidRPr="005C446E">
        <w:rPr>
          <w:rFonts w:ascii="Arial" w:eastAsia="Times New Roman" w:hAnsi="Arial" w:cs="Arial"/>
          <w:color w:val="222222"/>
          <w:sz w:val="22"/>
          <w:szCs w:val="22"/>
          <w:lang w:eastAsia="es-ES"/>
        </w:rPr>
        <w:t>això</w:t>
      </w:r>
      <w:proofErr w:type="spellEnd"/>
      <w:r w:rsidRPr="005C446E">
        <w:rPr>
          <w:rFonts w:ascii="Arial" w:eastAsia="Times New Roman" w:hAnsi="Arial" w:cs="Arial"/>
          <w:color w:val="222222"/>
          <w:sz w:val="22"/>
          <w:szCs w:val="22"/>
          <w:lang w:eastAsia="es-ES"/>
        </w:rPr>
        <w:t xml:space="preserve">, en el cas </w:t>
      </w:r>
      <w:proofErr w:type="spellStart"/>
      <w:r w:rsidRPr="005C446E">
        <w:rPr>
          <w:rFonts w:ascii="Arial" w:eastAsia="Times New Roman" w:hAnsi="Arial" w:cs="Arial"/>
          <w:color w:val="222222"/>
          <w:sz w:val="22"/>
          <w:szCs w:val="22"/>
          <w:lang w:eastAsia="es-ES"/>
        </w:rPr>
        <w:t>d</w:t>
      </w:r>
      <w:r>
        <w:rPr>
          <w:rFonts w:ascii="Arial" w:eastAsia="Times New Roman" w:hAnsi="Arial" w:cs="Arial"/>
          <w:color w:val="222222"/>
          <w:sz w:val="22"/>
          <w:szCs w:val="22"/>
          <w:lang w:eastAsia="es-ES"/>
        </w:rPr>
        <w:t>’</w:t>
      </w:r>
      <w:r w:rsidRPr="005C446E">
        <w:rPr>
          <w:rFonts w:ascii="Arial" w:eastAsia="Times New Roman" w:hAnsi="Arial" w:cs="Arial"/>
          <w:color w:val="222222"/>
          <w:sz w:val="22"/>
          <w:szCs w:val="22"/>
          <w:lang w:eastAsia="es-ES"/>
        </w:rPr>
        <w:t>haver</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prestat</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serveis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amb</w:t>
      </w:r>
      <w:proofErr w:type="spellEnd"/>
      <w:r w:rsidRPr="005C446E">
        <w:rPr>
          <w:rFonts w:ascii="Arial" w:eastAsia="Times New Roman" w:hAnsi="Arial" w:cs="Arial"/>
          <w:color w:val="222222"/>
          <w:sz w:val="22"/>
          <w:szCs w:val="22"/>
          <w:lang w:eastAsia="es-ES"/>
        </w:rPr>
        <w:t xml:space="preserve"> el 10% de hamaques i </w:t>
      </w:r>
      <w:proofErr w:type="spellStart"/>
      <w:r w:rsidRPr="005C446E">
        <w:rPr>
          <w:rFonts w:ascii="Arial" w:eastAsia="Times New Roman" w:hAnsi="Arial" w:cs="Arial"/>
          <w:color w:val="222222"/>
          <w:sz w:val="22"/>
          <w:szCs w:val="22"/>
          <w:lang w:eastAsia="es-ES"/>
        </w:rPr>
        <w:t>sent</w:t>
      </w:r>
      <w:proofErr w:type="spellEnd"/>
      <w:r w:rsidRPr="005C446E">
        <w:rPr>
          <w:rFonts w:ascii="Arial" w:eastAsia="Times New Roman" w:hAnsi="Arial" w:cs="Arial"/>
          <w:color w:val="222222"/>
          <w:sz w:val="22"/>
          <w:szCs w:val="22"/>
          <w:lang w:eastAsia="es-ES"/>
        </w:rPr>
        <w:t xml:space="preserve"> el </w:t>
      </w:r>
      <w:proofErr w:type="spellStart"/>
      <w:r w:rsidRPr="005C446E">
        <w:rPr>
          <w:rFonts w:ascii="Arial" w:eastAsia="Times New Roman" w:hAnsi="Arial" w:cs="Arial"/>
          <w:color w:val="222222"/>
          <w:sz w:val="22"/>
          <w:szCs w:val="22"/>
          <w:lang w:eastAsia="es-ES"/>
        </w:rPr>
        <w:t>requisit</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mínim</w:t>
      </w:r>
      <w:proofErr w:type="spellEnd"/>
      <w:r w:rsidRPr="005C446E">
        <w:rPr>
          <w:rFonts w:ascii="Arial" w:eastAsia="Times New Roman" w:hAnsi="Arial" w:cs="Arial"/>
          <w:color w:val="222222"/>
          <w:sz w:val="22"/>
          <w:szCs w:val="22"/>
          <w:lang w:eastAsia="es-ES"/>
        </w:rPr>
        <w:t xml:space="preserve"> el de 15 meses, la suma </w:t>
      </w:r>
      <w:proofErr w:type="spellStart"/>
      <w:r w:rsidRPr="005C446E">
        <w:rPr>
          <w:rFonts w:ascii="Arial" w:eastAsia="Times New Roman" w:hAnsi="Arial" w:cs="Arial"/>
          <w:color w:val="222222"/>
          <w:sz w:val="22"/>
          <w:szCs w:val="22"/>
          <w:lang w:eastAsia="es-ES"/>
        </w:rPr>
        <w:t>dels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serveis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d’hamaques</w:t>
      </w:r>
      <w:proofErr w:type="spellEnd"/>
      <w:r w:rsidRPr="005C446E">
        <w:rPr>
          <w:rFonts w:ascii="Arial" w:eastAsia="Times New Roman" w:hAnsi="Arial" w:cs="Arial"/>
          <w:color w:val="222222"/>
          <w:sz w:val="22"/>
          <w:szCs w:val="22"/>
          <w:lang w:eastAsia="es-ES"/>
        </w:rPr>
        <w:t xml:space="preserve"> i en </w:t>
      </w:r>
      <w:proofErr w:type="spellStart"/>
      <w:r w:rsidRPr="005C446E">
        <w:rPr>
          <w:rFonts w:ascii="Arial" w:eastAsia="Times New Roman" w:hAnsi="Arial" w:cs="Arial"/>
          <w:color w:val="222222"/>
          <w:sz w:val="22"/>
          <w:szCs w:val="22"/>
          <w:lang w:eastAsia="es-ES"/>
        </w:rPr>
        <w:t>serveis</w:t>
      </w:r>
      <w:proofErr w:type="spellEnd"/>
      <w:r w:rsidRPr="005C446E">
        <w:rPr>
          <w:rFonts w:ascii="Arial" w:eastAsia="Times New Roman" w:hAnsi="Arial" w:cs="Arial"/>
          <w:color w:val="222222"/>
          <w:sz w:val="22"/>
          <w:szCs w:val="22"/>
          <w:lang w:eastAsia="es-ES"/>
        </w:rPr>
        <w:t xml:space="preserve"> de </w:t>
      </w:r>
      <w:proofErr w:type="spellStart"/>
      <w:r w:rsidRPr="005C446E">
        <w:rPr>
          <w:rFonts w:ascii="Arial" w:eastAsia="Times New Roman" w:hAnsi="Arial" w:cs="Arial"/>
          <w:color w:val="222222"/>
          <w:sz w:val="22"/>
          <w:szCs w:val="22"/>
          <w:lang w:eastAsia="es-ES"/>
        </w:rPr>
        <w:t>restauració</w:t>
      </w:r>
      <w:proofErr w:type="spellEnd"/>
      <w:r>
        <w:rPr>
          <w:rFonts w:ascii="Arial" w:eastAsia="Times New Roman" w:hAnsi="Arial" w:cs="Arial"/>
          <w:color w:val="222222"/>
          <w:sz w:val="22"/>
          <w:szCs w:val="22"/>
          <w:lang w:eastAsia="es-ES"/>
        </w:rPr>
        <w:t xml:space="preserve"> </w:t>
      </w:r>
      <w:proofErr w:type="spellStart"/>
      <w:r>
        <w:rPr>
          <w:rFonts w:ascii="Arial" w:eastAsia="Times New Roman" w:hAnsi="Arial" w:cs="Arial"/>
          <w:color w:val="222222"/>
          <w:sz w:val="22"/>
          <w:szCs w:val="22"/>
          <w:lang w:eastAsia="es-ES"/>
        </w:rPr>
        <w:t>pel</w:t>
      </w:r>
      <w:proofErr w:type="spellEnd"/>
      <w:r>
        <w:rPr>
          <w:rFonts w:ascii="Arial" w:eastAsia="Times New Roman" w:hAnsi="Arial" w:cs="Arial"/>
          <w:color w:val="222222"/>
          <w:sz w:val="22"/>
          <w:szCs w:val="22"/>
          <w:lang w:eastAsia="es-ES"/>
        </w:rPr>
        <w:t xml:space="preserve"> </w:t>
      </w:r>
      <w:proofErr w:type="spellStart"/>
      <w:r>
        <w:rPr>
          <w:rFonts w:ascii="Arial" w:eastAsia="Times New Roman" w:hAnsi="Arial" w:cs="Arial"/>
          <w:color w:val="222222"/>
          <w:sz w:val="22"/>
          <w:szCs w:val="22"/>
          <w:lang w:eastAsia="es-ES"/>
        </w:rPr>
        <w:t>mateix</w:t>
      </w:r>
      <w:proofErr w:type="spellEnd"/>
      <w:r>
        <w:rPr>
          <w:rFonts w:ascii="Arial" w:eastAsia="Times New Roman" w:hAnsi="Arial" w:cs="Arial"/>
          <w:color w:val="222222"/>
          <w:sz w:val="22"/>
          <w:szCs w:val="22"/>
          <w:lang w:eastAsia="es-ES"/>
        </w:rPr>
        <w:t xml:space="preserve"> explotador</w:t>
      </w:r>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entraria</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dins</w:t>
      </w:r>
      <w:proofErr w:type="spellEnd"/>
      <w:r w:rsidRPr="005C446E">
        <w:rPr>
          <w:rFonts w:ascii="Arial" w:eastAsia="Times New Roman" w:hAnsi="Arial" w:cs="Arial"/>
          <w:color w:val="222222"/>
          <w:sz w:val="22"/>
          <w:szCs w:val="22"/>
          <w:lang w:eastAsia="es-ES"/>
        </w:rPr>
        <w:t xml:space="preserve"> de </w:t>
      </w:r>
      <w:proofErr w:type="spellStart"/>
      <w:r w:rsidRPr="005C446E">
        <w:rPr>
          <w:rFonts w:ascii="Arial" w:eastAsia="Times New Roman" w:hAnsi="Arial" w:cs="Arial"/>
          <w:color w:val="222222"/>
          <w:sz w:val="22"/>
          <w:szCs w:val="22"/>
          <w:lang w:eastAsia="es-ES"/>
        </w:rPr>
        <w:t>l’experiència</w:t>
      </w:r>
      <w:proofErr w:type="spellEnd"/>
      <w:r w:rsidRPr="005C446E">
        <w:rPr>
          <w:rFonts w:ascii="Arial" w:eastAsia="Times New Roman" w:hAnsi="Arial" w:cs="Arial"/>
          <w:color w:val="222222"/>
          <w:sz w:val="22"/>
          <w:szCs w:val="22"/>
          <w:lang w:eastAsia="es-ES"/>
        </w:rPr>
        <w:t xml:space="preserve"> exigida en </w:t>
      </w:r>
      <w:proofErr w:type="spellStart"/>
      <w:r w:rsidRPr="005C446E">
        <w:rPr>
          <w:rFonts w:ascii="Arial" w:eastAsia="Times New Roman" w:hAnsi="Arial" w:cs="Arial"/>
          <w:color w:val="222222"/>
          <w:sz w:val="22"/>
          <w:szCs w:val="22"/>
          <w:lang w:eastAsia="es-ES"/>
        </w:rPr>
        <w:t>els</w:t>
      </w:r>
      <w:proofErr w:type="spellEnd"/>
      <w:r w:rsidRPr="005C446E">
        <w:rPr>
          <w:rFonts w:ascii="Arial" w:eastAsia="Times New Roman" w:hAnsi="Arial" w:cs="Arial"/>
          <w:color w:val="222222"/>
          <w:sz w:val="22"/>
          <w:szCs w:val="22"/>
          <w:lang w:eastAsia="es-ES"/>
        </w:rPr>
        <w:t xml:space="preserve"> </w:t>
      </w:r>
      <w:proofErr w:type="spellStart"/>
      <w:r w:rsidRPr="005C446E">
        <w:rPr>
          <w:rFonts w:ascii="Arial" w:eastAsia="Times New Roman" w:hAnsi="Arial" w:cs="Arial"/>
          <w:color w:val="222222"/>
          <w:sz w:val="22"/>
          <w:szCs w:val="22"/>
          <w:lang w:eastAsia="es-ES"/>
        </w:rPr>
        <w:t>plecs</w:t>
      </w:r>
      <w:proofErr w:type="spellEnd"/>
      <w:r w:rsidRPr="005C446E">
        <w:rPr>
          <w:rFonts w:ascii="Arial" w:eastAsia="Times New Roman" w:hAnsi="Arial" w:cs="Arial"/>
          <w:color w:val="222222"/>
          <w:sz w:val="22"/>
          <w:szCs w:val="22"/>
          <w:lang w:eastAsia="es-ES"/>
        </w:rPr>
        <w:t xml:space="preserve"> i </w:t>
      </w:r>
      <w:proofErr w:type="spellStart"/>
      <w:r w:rsidRPr="005C446E">
        <w:rPr>
          <w:rFonts w:ascii="Arial" w:eastAsia="Times New Roman" w:hAnsi="Arial" w:cs="Arial"/>
          <w:color w:val="222222"/>
          <w:sz w:val="22"/>
          <w:szCs w:val="22"/>
          <w:lang w:eastAsia="es-ES"/>
        </w:rPr>
        <w:t>hauran</w:t>
      </w:r>
      <w:proofErr w:type="spellEnd"/>
      <w:r w:rsidRPr="005C446E">
        <w:rPr>
          <w:rFonts w:ascii="Arial" w:eastAsia="Times New Roman" w:hAnsi="Arial" w:cs="Arial"/>
          <w:color w:val="222222"/>
          <w:sz w:val="22"/>
          <w:szCs w:val="22"/>
          <w:lang w:eastAsia="es-ES"/>
        </w:rPr>
        <w:t xml:space="preserve"> de ser </w:t>
      </w:r>
      <w:proofErr w:type="spellStart"/>
      <w:r w:rsidRPr="005C446E">
        <w:rPr>
          <w:rFonts w:ascii="Arial" w:eastAsia="Times New Roman" w:hAnsi="Arial" w:cs="Arial"/>
          <w:color w:val="222222"/>
          <w:sz w:val="22"/>
          <w:szCs w:val="22"/>
          <w:lang w:eastAsia="es-ES"/>
        </w:rPr>
        <w:t>acreditats</w:t>
      </w:r>
      <w:proofErr w:type="spellEnd"/>
      <w:r w:rsidRPr="005C446E">
        <w:rPr>
          <w:rFonts w:ascii="Arial" w:eastAsia="Times New Roman" w:hAnsi="Arial" w:cs="Arial"/>
          <w:color w:val="222222"/>
          <w:sz w:val="22"/>
          <w:szCs w:val="22"/>
          <w:lang w:eastAsia="es-ES"/>
        </w:rPr>
        <w:t xml:space="preserve"> conforme </w:t>
      </w:r>
      <w:proofErr w:type="spellStart"/>
      <w:r w:rsidRPr="005C446E">
        <w:rPr>
          <w:rFonts w:ascii="Arial" w:eastAsia="Times New Roman" w:hAnsi="Arial" w:cs="Arial"/>
          <w:color w:val="222222"/>
          <w:sz w:val="22"/>
          <w:szCs w:val="22"/>
          <w:lang w:eastAsia="es-ES"/>
        </w:rPr>
        <w:t>disposa</w:t>
      </w:r>
      <w:proofErr w:type="spellEnd"/>
      <w:r w:rsidRPr="005C446E">
        <w:rPr>
          <w:rFonts w:ascii="Arial" w:eastAsia="Times New Roman" w:hAnsi="Arial" w:cs="Arial"/>
          <w:color w:val="222222"/>
          <w:sz w:val="22"/>
          <w:szCs w:val="22"/>
          <w:lang w:eastAsia="es-ES"/>
        </w:rPr>
        <w:t xml:space="preserve"> la </w:t>
      </w:r>
      <w:proofErr w:type="spellStart"/>
      <w:r w:rsidRPr="005C446E">
        <w:rPr>
          <w:rFonts w:ascii="Arial" w:eastAsia="Times New Roman" w:hAnsi="Arial" w:cs="Arial"/>
          <w:color w:val="222222"/>
          <w:sz w:val="22"/>
          <w:szCs w:val="22"/>
          <w:lang w:eastAsia="es-ES"/>
        </w:rPr>
        <w:t>clàusula</w:t>
      </w:r>
      <w:proofErr w:type="spellEnd"/>
      <w:r w:rsidRPr="005C446E">
        <w:rPr>
          <w:rFonts w:ascii="Arial" w:eastAsia="Times New Roman" w:hAnsi="Arial" w:cs="Arial"/>
          <w:color w:val="222222"/>
          <w:sz w:val="22"/>
          <w:szCs w:val="22"/>
          <w:lang w:eastAsia="es-ES"/>
        </w:rPr>
        <w:t xml:space="preserve"> 20.</w:t>
      </w:r>
    </w:p>
    <w:p w:rsidR="00627A08" w:rsidRPr="005C446E" w:rsidRDefault="00627A08" w:rsidP="00627A08">
      <w:pPr>
        <w:rPr>
          <w:rFonts w:ascii="Times New Roman" w:eastAsia="Times New Roman" w:hAnsi="Times New Roman" w:cs="Times New Roman"/>
          <w:lang w:val="es-ES" w:eastAsia="es-ES"/>
        </w:rPr>
      </w:pPr>
    </w:p>
    <w:p w:rsidR="00627A08" w:rsidRPr="00627A08" w:rsidRDefault="00627A08" w:rsidP="00627A08">
      <w:pPr>
        <w:jc w:val="both"/>
        <w:rPr>
          <w:rFonts w:ascii="Arial" w:hAnsi="Arial" w:cs="Arial"/>
          <w:sz w:val="22"/>
          <w:szCs w:val="22"/>
          <w:lang w:val="es-ES"/>
        </w:rPr>
      </w:pPr>
    </w:p>
    <w:p w:rsidR="009606C4" w:rsidRPr="00750491" w:rsidRDefault="009606C4" w:rsidP="009606C4">
      <w:pPr>
        <w:spacing w:line="324" w:lineRule="atLeast"/>
        <w:jc w:val="both"/>
        <w:rPr>
          <w:rFonts w:ascii="Arial" w:eastAsia="Times New Roman" w:hAnsi="Arial" w:cs="Arial"/>
          <w:b/>
          <w:color w:val="222222"/>
          <w:sz w:val="22"/>
          <w:szCs w:val="22"/>
          <w:u w:val="single"/>
          <w:lang w:val="es-ES" w:eastAsia="es-ES"/>
        </w:rPr>
      </w:pPr>
      <w:r w:rsidRPr="00750491">
        <w:rPr>
          <w:rFonts w:ascii="Arial" w:eastAsia="Times New Roman" w:hAnsi="Arial" w:cs="Arial"/>
          <w:b/>
          <w:color w:val="222222"/>
          <w:sz w:val="22"/>
          <w:szCs w:val="22"/>
          <w:u w:val="single"/>
          <w:lang w:val="es-ES" w:eastAsia="es-ES"/>
        </w:rPr>
        <w:t>CONSULTA Nº5: </w:t>
      </w:r>
    </w:p>
    <w:p w:rsidR="009606C4" w:rsidRPr="00750491" w:rsidRDefault="009606C4" w:rsidP="009606C4">
      <w:pPr>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br/>
        <w:t>Tras consultar los pliegos aprobados para el concurso de instalaciones de temporada de playas del TM de Sant Josep para las temporadas 2018/2018, me gustaría me pudieran aclarar ciertas dudas sobre ciertos aspectos que a continuación expongo:</w:t>
      </w:r>
    </w:p>
    <w:p w:rsidR="009606C4" w:rsidRPr="00750491" w:rsidRDefault="009606C4" w:rsidP="009606C4">
      <w:pPr>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 </w:t>
      </w:r>
    </w:p>
    <w:p w:rsidR="009606C4" w:rsidRPr="00750491" w:rsidRDefault="009606C4" w:rsidP="009606C4">
      <w:pPr>
        <w:numPr>
          <w:ilvl w:val="0"/>
          <w:numId w:val="11"/>
        </w:numPr>
        <w:ind w:left="945"/>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Contenido del sobre 3 (propuesta técnica): con tal de acreditar la disponibilidad de los aseos, hay que adjuntar dentro del sobre la documentación que acredite la titularidad de los mismos (o bien compromiso de acuerdo), así como plano de ubicación, o bien esta documentación se deberá presentar posteriormente a la adjudicación</w:t>
      </w:r>
      <w:proofErr w:type="gramStart"/>
      <w:r w:rsidRPr="00750491">
        <w:rPr>
          <w:rFonts w:ascii="Arial" w:eastAsia="Times New Roman" w:hAnsi="Arial" w:cs="Arial"/>
          <w:color w:val="222222"/>
          <w:sz w:val="22"/>
          <w:szCs w:val="22"/>
          <w:lang w:val="es-ES" w:eastAsia="es-ES"/>
        </w:rPr>
        <w:t>?</w:t>
      </w:r>
      <w:proofErr w:type="gramEnd"/>
    </w:p>
    <w:p w:rsidR="009606C4" w:rsidRPr="00750491" w:rsidRDefault="009606C4" w:rsidP="009606C4">
      <w:pPr>
        <w:ind w:left="720"/>
        <w:jc w:val="both"/>
        <w:rPr>
          <w:rFonts w:ascii="Calibri" w:eastAsia="Times New Roman" w:hAnsi="Calibri" w:cs="Calibri"/>
          <w:color w:val="222222"/>
          <w:sz w:val="22"/>
          <w:szCs w:val="22"/>
          <w:lang w:val="es-ES" w:eastAsia="es-ES"/>
        </w:rPr>
      </w:pPr>
      <w:r w:rsidRPr="00750491">
        <w:rPr>
          <w:rFonts w:ascii="Calibri" w:eastAsia="Times New Roman" w:hAnsi="Calibri" w:cs="Calibri"/>
          <w:color w:val="222222"/>
          <w:sz w:val="22"/>
          <w:szCs w:val="22"/>
          <w:lang w:val="es-ES" w:eastAsia="es-ES"/>
        </w:rPr>
        <w:t> </w:t>
      </w:r>
    </w:p>
    <w:p w:rsidR="009606C4" w:rsidRPr="00750491" w:rsidRDefault="009606C4" w:rsidP="009606C4">
      <w:pPr>
        <w:numPr>
          <w:ilvl w:val="0"/>
          <w:numId w:val="12"/>
        </w:numPr>
        <w:ind w:left="945"/>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 xml:space="preserve">Según Pliego de Cláusulas económico-administrativas particulares, se especifica que para acreditar el cumplimiento de los criterios indicados en el modelo de propuesta técnica se hará constar en dicha oferta el modo en que se dará cumplimiento al criterio valorado. ¿Es necesario incluir en el sobre 3 algún tipo de documentación que acredite alguno de los criterios </w:t>
      </w:r>
      <w:r w:rsidRPr="00750491">
        <w:rPr>
          <w:rFonts w:ascii="Arial" w:eastAsia="Times New Roman" w:hAnsi="Arial" w:cs="Arial"/>
          <w:color w:val="222222"/>
          <w:sz w:val="22"/>
          <w:szCs w:val="22"/>
          <w:lang w:val="es-ES" w:eastAsia="es-ES"/>
        </w:rPr>
        <w:lastRenderedPageBreak/>
        <w:t>especificados? ¿En caso afirmativo, cuales deben justificarse y de qué manera?</w:t>
      </w:r>
    </w:p>
    <w:p w:rsidR="009606C4" w:rsidRPr="00750491" w:rsidRDefault="009606C4" w:rsidP="009606C4">
      <w:pPr>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 </w:t>
      </w:r>
    </w:p>
    <w:p w:rsidR="009606C4" w:rsidRPr="00750491" w:rsidRDefault="009606C4" w:rsidP="009606C4">
      <w:pPr>
        <w:numPr>
          <w:ilvl w:val="0"/>
          <w:numId w:val="13"/>
        </w:numPr>
        <w:ind w:left="945"/>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Con tal de acreditar la solvencia técnica y profesional, se especifica en el pliego que el licitante deberá haber prestado continua o discontinuamente, de manera efectiva los servicios correspondientes al lote al que se licita con una duración mínima de quince meses. Cuál es el tiempo que se contabiliza como efectivo: la duración completa del contrato suscrito (desde la formalización del mismo hasta su finalización), o bien el correspondiente al periodo de explotación efectivo de la actividad anual</w:t>
      </w:r>
      <w:proofErr w:type="gramStart"/>
      <w:r w:rsidRPr="00750491">
        <w:rPr>
          <w:rFonts w:ascii="Arial" w:eastAsia="Times New Roman" w:hAnsi="Arial" w:cs="Arial"/>
          <w:color w:val="222222"/>
          <w:sz w:val="22"/>
          <w:szCs w:val="22"/>
          <w:lang w:val="es-ES" w:eastAsia="es-ES"/>
        </w:rPr>
        <w:t>?</w:t>
      </w:r>
      <w:proofErr w:type="gramEnd"/>
      <w:r w:rsidRPr="00750491">
        <w:rPr>
          <w:rFonts w:ascii="Arial" w:eastAsia="Times New Roman" w:hAnsi="Arial" w:cs="Arial"/>
          <w:color w:val="222222"/>
          <w:sz w:val="22"/>
          <w:szCs w:val="22"/>
          <w:lang w:val="es-ES" w:eastAsia="es-ES"/>
        </w:rPr>
        <w:t xml:space="preserve"> Se puede acreditar dicha experiencia a través de otras actividades que no correspondan al lote a licitar pero que coincidan con los criterios para acreditación de solvencia técnica indicada en el pliego (servicio de restauración, hostelería, servicio alquiler elementos náuticos), ¿prestados en los últimos cinco años?</w:t>
      </w:r>
    </w:p>
    <w:p w:rsidR="009606C4" w:rsidRPr="00750491" w:rsidRDefault="009606C4" w:rsidP="009606C4">
      <w:pPr>
        <w:ind w:left="720"/>
        <w:jc w:val="both"/>
        <w:rPr>
          <w:rFonts w:ascii="Calibri" w:eastAsia="Times New Roman" w:hAnsi="Calibri" w:cs="Calibri"/>
          <w:color w:val="222222"/>
          <w:sz w:val="22"/>
          <w:szCs w:val="22"/>
          <w:lang w:val="es-ES" w:eastAsia="es-ES"/>
        </w:rPr>
      </w:pPr>
      <w:r w:rsidRPr="00750491">
        <w:rPr>
          <w:rFonts w:ascii="Calibri" w:eastAsia="Times New Roman" w:hAnsi="Calibri" w:cs="Calibri"/>
          <w:color w:val="222222"/>
          <w:sz w:val="22"/>
          <w:szCs w:val="22"/>
          <w:lang w:val="es-ES" w:eastAsia="es-ES"/>
        </w:rPr>
        <w:t> </w:t>
      </w:r>
    </w:p>
    <w:p w:rsidR="009606C4" w:rsidRPr="00750491" w:rsidRDefault="009606C4" w:rsidP="009606C4">
      <w:pPr>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Agradecería que me pudieran aclarar estos aspectos a efectos de poder cumplimentar adecuadamente la documentación necesaria.</w:t>
      </w:r>
    </w:p>
    <w:p w:rsidR="009606C4" w:rsidRPr="00750491" w:rsidRDefault="009606C4" w:rsidP="009606C4">
      <w:pPr>
        <w:jc w:val="both"/>
        <w:rPr>
          <w:rFonts w:ascii="Arial" w:eastAsia="Times New Roman" w:hAnsi="Arial" w:cs="Arial"/>
          <w:color w:val="222222"/>
          <w:sz w:val="19"/>
          <w:szCs w:val="19"/>
          <w:lang w:val="es-ES" w:eastAsia="es-ES"/>
        </w:rPr>
      </w:pPr>
      <w:r w:rsidRPr="00750491">
        <w:rPr>
          <w:rFonts w:ascii="Arial" w:eastAsia="Times New Roman" w:hAnsi="Arial" w:cs="Arial"/>
          <w:color w:val="222222"/>
          <w:sz w:val="19"/>
          <w:szCs w:val="19"/>
          <w:lang w:val="es-ES" w:eastAsia="es-ES"/>
        </w:rPr>
        <w:t> </w:t>
      </w:r>
    </w:p>
    <w:p w:rsidR="009606C4" w:rsidRPr="00750491" w:rsidRDefault="009606C4" w:rsidP="009606C4">
      <w:pPr>
        <w:spacing w:line="324" w:lineRule="atLeast"/>
        <w:jc w:val="both"/>
        <w:rPr>
          <w:rFonts w:ascii="Arial" w:eastAsia="Times New Roman" w:hAnsi="Arial" w:cs="Arial"/>
          <w:b/>
          <w:color w:val="222222"/>
          <w:sz w:val="22"/>
          <w:szCs w:val="22"/>
          <w:u w:val="single"/>
          <w:lang w:val="es-ES" w:eastAsia="es-ES"/>
        </w:rPr>
      </w:pPr>
      <w:r w:rsidRPr="00750491">
        <w:rPr>
          <w:rFonts w:ascii="Arial" w:eastAsia="Times New Roman" w:hAnsi="Arial" w:cs="Arial"/>
          <w:b/>
          <w:color w:val="222222"/>
          <w:sz w:val="22"/>
          <w:szCs w:val="22"/>
          <w:u w:val="single"/>
          <w:lang w:val="es-ES" w:eastAsia="es-ES"/>
        </w:rPr>
        <w:t>RESPUESTA:</w:t>
      </w:r>
    </w:p>
    <w:p w:rsidR="009606C4" w:rsidRPr="00750491" w:rsidRDefault="009606C4" w:rsidP="009606C4">
      <w:pPr>
        <w:spacing w:line="324" w:lineRule="atLeast"/>
        <w:jc w:val="both"/>
        <w:rPr>
          <w:rFonts w:ascii="Arial" w:eastAsia="Times New Roman" w:hAnsi="Arial" w:cs="Arial"/>
          <w:color w:val="222222"/>
          <w:sz w:val="22"/>
          <w:szCs w:val="22"/>
          <w:lang w:val="es-ES" w:eastAsia="es-ES"/>
        </w:rPr>
      </w:pPr>
    </w:p>
    <w:p w:rsidR="009606C4" w:rsidRPr="00750491" w:rsidRDefault="009606C4" w:rsidP="009606C4">
      <w:pPr>
        <w:spacing w:line="324" w:lineRule="atLeast"/>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En relación al punto 1 de la consulta:</w:t>
      </w:r>
    </w:p>
    <w:p w:rsidR="009606C4" w:rsidRDefault="009606C4" w:rsidP="009606C4">
      <w:pPr>
        <w:spacing w:line="324" w:lineRule="atLeast"/>
        <w:jc w:val="both"/>
        <w:rPr>
          <w:rFonts w:ascii="Arial" w:eastAsia="Times New Roman" w:hAnsi="Arial" w:cs="Arial"/>
          <w:color w:val="222222"/>
          <w:sz w:val="22"/>
          <w:szCs w:val="22"/>
          <w:lang w:val="es-ES" w:eastAsia="es-ES"/>
        </w:rPr>
      </w:pPr>
    </w:p>
    <w:p w:rsidR="009606C4" w:rsidRPr="00CD51A5" w:rsidRDefault="009606C4" w:rsidP="009606C4">
      <w:pPr>
        <w:spacing w:line="324" w:lineRule="atLeast"/>
        <w:jc w:val="both"/>
        <w:rPr>
          <w:rFonts w:ascii="Arial" w:eastAsia="Times New Roman" w:hAnsi="Arial" w:cs="Arial"/>
          <w:b/>
          <w:color w:val="222222"/>
          <w:sz w:val="22"/>
          <w:szCs w:val="22"/>
          <w:lang w:val="es-ES" w:eastAsia="es-ES"/>
        </w:rPr>
      </w:pPr>
      <w:r>
        <w:rPr>
          <w:rFonts w:ascii="Arial" w:eastAsia="Times New Roman" w:hAnsi="Arial" w:cs="Arial"/>
          <w:color w:val="222222"/>
          <w:sz w:val="22"/>
          <w:szCs w:val="22"/>
          <w:lang w:val="es-ES" w:eastAsia="es-ES"/>
        </w:rPr>
        <w:t xml:space="preserve">Los pliegos establecen que las ofertas </w:t>
      </w:r>
      <w:r w:rsidRPr="00CD51A5">
        <w:rPr>
          <w:rFonts w:ascii="Arial" w:eastAsia="Times New Roman" w:hAnsi="Arial" w:cs="Arial"/>
          <w:b/>
          <w:color w:val="222222"/>
          <w:sz w:val="22"/>
          <w:szCs w:val="22"/>
          <w:lang w:val="es-ES" w:eastAsia="es-ES"/>
        </w:rPr>
        <w:t>se presentarán conforme lo siguiente:</w:t>
      </w:r>
    </w:p>
    <w:p w:rsidR="009606C4" w:rsidRPr="0052525E" w:rsidRDefault="009606C4" w:rsidP="009606C4">
      <w:pPr>
        <w:ind w:left="708"/>
        <w:jc w:val="both"/>
        <w:rPr>
          <w:rFonts w:ascii="Arial" w:hAnsi="Arial" w:cs="Arial"/>
          <w:sz w:val="22"/>
          <w:szCs w:val="22"/>
          <w:lang w:val="es-ES"/>
        </w:rPr>
      </w:pPr>
    </w:p>
    <w:p w:rsidR="009606C4" w:rsidRPr="00CD51A5" w:rsidRDefault="009606C4" w:rsidP="009606C4">
      <w:pPr>
        <w:ind w:left="708"/>
        <w:jc w:val="both"/>
        <w:rPr>
          <w:rFonts w:ascii="Arial" w:hAnsi="Arial" w:cs="Arial"/>
          <w:i/>
          <w:sz w:val="22"/>
          <w:szCs w:val="22"/>
          <w:lang w:val="es-ES"/>
        </w:rPr>
      </w:pPr>
      <w:r w:rsidRPr="00CD51A5">
        <w:rPr>
          <w:rFonts w:ascii="Arial" w:hAnsi="Arial" w:cs="Arial"/>
          <w:i/>
          <w:sz w:val="22"/>
          <w:szCs w:val="22"/>
          <w:lang w:val="es-ES"/>
        </w:rPr>
        <w:t>“</w:t>
      </w:r>
      <w:r>
        <w:rPr>
          <w:rFonts w:ascii="Arial" w:hAnsi="Arial" w:cs="Arial"/>
          <w:i/>
          <w:sz w:val="22"/>
          <w:szCs w:val="22"/>
          <w:lang w:val="es-ES"/>
        </w:rPr>
        <w:t xml:space="preserve">14.1.3 </w:t>
      </w:r>
      <w:r w:rsidRPr="00CD51A5">
        <w:rPr>
          <w:rFonts w:ascii="Arial" w:hAnsi="Arial" w:cs="Arial"/>
          <w:i/>
          <w:sz w:val="22"/>
          <w:szCs w:val="22"/>
          <w:lang w:val="es-ES"/>
        </w:rPr>
        <w:t xml:space="preserve">El licitador debe presentar su oferta según los modelos de los </w:t>
      </w:r>
      <w:r w:rsidRPr="00CD51A5">
        <w:rPr>
          <w:rFonts w:ascii="Arial" w:hAnsi="Arial" w:cs="Arial"/>
          <w:b/>
          <w:i/>
          <w:sz w:val="22"/>
          <w:szCs w:val="22"/>
          <w:lang w:val="es-ES"/>
        </w:rPr>
        <w:t>ANEXOS V-VII</w:t>
      </w:r>
      <w:r w:rsidRPr="00CD51A5">
        <w:rPr>
          <w:rFonts w:ascii="Arial" w:hAnsi="Arial" w:cs="Arial"/>
          <w:i/>
          <w:sz w:val="22"/>
          <w:szCs w:val="22"/>
          <w:lang w:val="es-ES"/>
        </w:rPr>
        <w:t xml:space="preserve"> de este Pliego, para cada uno de los lotes a los que presenta oferta, en función del tipo de lote al que se quiere licitar: </w:t>
      </w:r>
    </w:p>
    <w:p w:rsidR="009606C4" w:rsidRPr="00CD51A5" w:rsidRDefault="009606C4" w:rsidP="009606C4">
      <w:pPr>
        <w:pStyle w:val="Prrafodelista"/>
        <w:numPr>
          <w:ilvl w:val="0"/>
          <w:numId w:val="14"/>
        </w:numPr>
        <w:spacing w:before="120"/>
        <w:ind w:left="1428"/>
        <w:jc w:val="both"/>
        <w:rPr>
          <w:rFonts w:ascii="Arial" w:hAnsi="Arial" w:cs="Arial"/>
          <w:i/>
          <w:sz w:val="22"/>
          <w:szCs w:val="22"/>
          <w:lang w:val="es-ES"/>
        </w:rPr>
      </w:pPr>
      <w:r w:rsidRPr="00CD51A5">
        <w:rPr>
          <w:rFonts w:ascii="Arial" w:hAnsi="Arial" w:cs="Arial"/>
          <w:i/>
          <w:sz w:val="22"/>
          <w:szCs w:val="22"/>
          <w:lang w:val="es-ES"/>
        </w:rPr>
        <w:t xml:space="preserve">Los lotes de tipo A, esto es compuestos por hamacas y sombrillas utilizarán el </w:t>
      </w:r>
      <w:r w:rsidRPr="00CD51A5">
        <w:rPr>
          <w:rFonts w:ascii="Arial" w:hAnsi="Arial" w:cs="Arial"/>
          <w:b/>
          <w:i/>
          <w:sz w:val="22"/>
          <w:szCs w:val="22"/>
          <w:lang w:val="es-ES"/>
        </w:rPr>
        <w:t>ANEXO V.</w:t>
      </w:r>
    </w:p>
    <w:p w:rsidR="009606C4" w:rsidRPr="00CD51A5" w:rsidRDefault="009606C4" w:rsidP="009606C4">
      <w:pPr>
        <w:pStyle w:val="Prrafodelista"/>
        <w:numPr>
          <w:ilvl w:val="0"/>
          <w:numId w:val="14"/>
        </w:numPr>
        <w:spacing w:before="120"/>
        <w:ind w:left="1428"/>
        <w:jc w:val="both"/>
        <w:rPr>
          <w:rFonts w:ascii="Arial" w:hAnsi="Arial" w:cs="Arial"/>
          <w:b/>
          <w:i/>
          <w:sz w:val="22"/>
          <w:szCs w:val="22"/>
          <w:lang w:val="es-ES"/>
        </w:rPr>
      </w:pPr>
      <w:r w:rsidRPr="00CD51A5">
        <w:rPr>
          <w:rFonts w:ascii="Arial" w:hAnsi="Arial" w:cs="Arial"/>
          <w:i/>
          <w:sz w:val="22"/>
          <w:szCs w:val="22"/>
          <w:lang w:val="es-ES"/>
        </w:rPr>
        <w:t xml:space="preserve">Los lotes de tipo B, esto es compuestos por artefactos flotantes con y sin motor y escuelas de vela utilizarán el </w:t>
      </w:r>
      <w:r w:rsidRPr="00CD51A5">
        <w:rPr>
          <w:rFonts w:ascii="Arial" w:hAnsi="Arial" w:cs="Arial"/>
          <w:b/>
          <w:i/>
          <w:sz w:val="22"/>
          <w:szCs w:val="22"/>
          <w:lang w:val="es-ES"/>
        </w:rPr>
        <w:t>ANEXO VI.</w:t>
      </w:r>
    </w:p>
    <w:p w:rsidR="009606C4" w:rsidRPr="00CD51A5" w:rsidRDefault="009606C4" w:rsidP="009606C4">
      <w:pPr>
        <w:pStyle w:val="Prrafodelista"/>
        <w:numPr>
          <w:ilvl w:val="0"/>
          <w:numId w:val="14"/>
        </w:numPr>
        <w:spacing w:before="120"/>
        <w:ind w:left="1428"/>
        <w:jc w:val="both"/>
        <w:rPr>
          <w:rFonts w:ascii="Arial" w:hAnsi="Arial" w:cs="Arial"/>
          <w:i/>
          <w:sz w:val="22"/>
          <w:szCs w:val="22"/>
          <w:lang w:val="es-ES"/>
        </w:rPr>
      </w:pPr>
      <w:r w:rsidRPr="00CD51A5">
        <w:rPr>
          <w:rFonts w:ascii="Arial" w:hAnsi="Arial" w:cs="Arial"/>
          <w:i/>
          <w:sz w:val="22"/>
          <w:szCs w:val="22"/>
          <w:lang w:val="es-ES"/>
        </w:rPr>
        <w:t xml:space="preserve">Los lotes de tipo C, esto es compuestos por quioscos, con mesas y sillas y hamacas y sombrillas, utilizarán el </w:t>
      </w:r>
      <w:r w:rsidRPr="00CD51A5">
        <w:rPr>
          <w:rFonts w:ascii="Arial" w:hAnsi="Arial" w:cs="Arial"/>
          <w:b/>
          <w:i/>
          <w:sz w:val="22"/>
          <w:szCs w:val="22"/>
          <w:lang w:val="es-ES"/>
        </w:rPr>
        <w:t>ANEXO VII.”</w:t>
      </w:r>
    </w:p>
    <w:p w:rsidR="009606C4" w:rsidRPr="00750491" w:rsidRDefault="009606C4" w:rsidP="009606C4">
      <w:pPr>
        <w:spacing w:line="324" w:lineRule="atLeast"/>
        <w:jc w:val="both"/>
        <w:rPr>
          <w:rFonts w:ascii="Times New Roman" w:eastAsia="Times New Roman" w:hAnsi="Times New Roman" w:cs="Times New Roman"/>
          <w:lang w:val="es-ES" w:eastAsia="es-ES"/>
        </w:rPr>
      </w:pPr>
      <w:r w:rsidRPr="00750491">
        <w:rPr>
          <w:rFonts w:ascii="Arial" w:eastAsia="Times New Roman" w:hAnsi="Arial" w:cs="Arial"/>
          <w:color w:val="222222"/>
          <w:sz w:val="22"/>
          <w:szCs w:val="22"/>
          <w:lang w:val="es-ES" w:eastAsia="es-ES"/>
        </w:rPr>
        <w:br/>
      </w:r>
    </w:p>
    <w:p w:rsidR="009606C4" w:rsidRPr="00CD51A5" w:rsidRDefault="009606C4" w:rsidP="009606C4">
      <w:pPr>
        <w:pStyle w:val="Ttulo3"/>
        <w:jc w:val="both"/>
        <w:rPr>
          <w:rFonts w:ascii="Arial" w:hAnsi="Arial" w:cs="Arial"/>
          <w:color w:val="000000" w:themeColor="text1"/>
          <w:sz w:val="22"/>
          <w:szCs w:val="22"/>
          <w:lang w:val="es-ES"/>
        </w:rPr>
      </w:pPr>
      <w:bookmarkStart w:id="2" w:name="_Toc506464462"/>
      <w:r w:rsidRPr="00CD51A5">
        <w:rPr>
          <w:rFonts w:ascii="Arial" w:hAnsi="Arial" w:cs="Arial"/>
          <w:color w:val="000000" w:themeColor="text1"/>
          <w:sz w:val="22"/>
          <w:szCs w:val="22"/>
          <w:lang w:val="es-ES"/>
        </w:rPr>
        <w:t>Y que la documentación que deben presentar al presentar ofertas es la siguiente:</w:t>
      </w:r>
    </w:p>
    <w:p w:rsidR="009606C4" w:rsidRPr="00CD51A5" w:rsidRDefault="009606C4" w:rsidP="009606C4">
      <w:pPr>
        <w:rPr>
          <w:lang w:val="es-ES" w:eastAsia="es-ES_tradnl"/>
        </w:rPr>
      </w:pPr>
    </w:p>
    <w:p w:rsidR="009606C4" w:rsidRPr="00CD51A5" w:rsidRDefault="009606C4" w:rsidP="009606C4">
      <w:pPr>
        <w:pStyle w:val="Ttulo3"/>
        <w:rPr>
          <w:rFonts w:ascii="Arial" w:hAnsi="Arial" w:cs="Arial"/>
          <w:b/>
          <w:i/>
          <w:color w:val="000000" w:themeColor="text1"/>
          <w:sz w:val="22"/>
          <w:szCs w:val="22"/>
          <w:lang w:val="es-ES"/>
        </w:rPr>
      </w:pPr>
      <w:r w:rsidRPr="00CD51A5">
        <w:rPr>
          <w:rFonts w:ascii="Arial" w:hAnsi="Arial" w:cs="Arial"/>
          <w:b/>
          <w:i/>
          <w:color w:val="000000" w:themeColor="text1"/>
          <w:sz w:val="22"/>
          <w:szCs w:val="22"/>
          <w:lang w:val="es-ES"/>
        </w:rPr>
        <w:t>“15.3 La documentación relativa a los criterios de adjudicación (Sobres 2 y 3)</w:t>
      </w:r>
      <w:bookmarkEnd w:id="2"/>
    </w:p>
    <w:p w:rsidR="009606C4" w:rsidRPr="00CD51A5" w:rsidRDefault="009606C4" w:rsidP="009606C4">
      <w:pPr>
        <w:jc w:val="both"/>
        <w:rPr>
          <w:rFonts w:ascii="Arial" w:hAnsi="Arial" w:cs="Arial"/>
          <w:i/>
          <w:color w:val="000000" w:themeColor="text1"/>
          <w:sz w:val="22"/>
          <w:szCs w:val="22"/>
          <w:lang w:val="es-ES"/>
        </w:rPr>
      </w:pPr>
    </w:p>
    <w:p w:rsidR="009606C4" w:rsidRPr="00CD51A5" w:rsidRDefault="009606C4" w:rsidP="009606C4">
      <w:pPr>
        <w:jc w:val="both"/>
        <w:rPr>
          <w:rFonts w:ascii="Arial" w:hAnsi="Arial" w:cs="Arial"/>
          <w:i/>
          <w:color w:val="000000" w:themeColor="text1"/>
          <w:sz w:val="22"/>
          <w:szCs w:val="22"/>
          <w:lang w:val="es-ES"/>
        </w:rPr>
      </w:pPr>
      <w:r w:rsidRPr="00CD51A5">
        <w:rPr>
          <w:rFonts w:ascii="Arial" w:hAnsi="Arial" w:cs="Arial"/>
          <w:i/>
          <w:color w:val="000000" w:themeColor="text1"/>
          <w:sz w:val="22"/>
          <w:szCs w:val="22"/>
          <w:lang w:val="es-ES"/>
        </w:rPr>
        <w:t xml:space="preserve">La documentación relativa a los criterios de adjudicación que deben presentarse es la siguiente (se indica també el sobre en </w:t>
      </w:r>
      <w:r>
        <w:rPr>
          <w:rFonts w:ascii="Arial" w:hAnsi="Arial" w:cs="Arial"/>
          <w:i/>
          <w:color w:val="000000" w:themeColor="text1"/>
          <w:sz w:val="22"/>
          <w:szCs w:val="22"/>
          <w:lang w:val="es-ES"/>
        </w:rPr>
        <w:t xml:space="preserve">el </w:t>
      </w:r>
      <w:r w:rsidRPr="00CD51A5">
        <w:rPr>
          <w:rFonts w:ascii="Arial" w:hAnsi="Arial" w:cs="Arial"/>
          <w:i/>
          <w:color w:val="000000" w:themeColor="text1"/>
          <w:sz w:val="22"/>
          <w:szCs w:val="22"/>
          <w:lang w:val="es-ES"/>
        </w:rPr>
        <w:t xml:space="preserve">que se debe incluir): </w:t>
      </w:r>
    </w:p>
    <w:p w:rsidR="009606C4" w:rsidRPr="00CD51A5" w:rsidRDefault="009606C4" w:rsidP="009606C4">
      <w:pPr>
        <w:jc w:val="both"/>
        <w:rPr>
          <w:rFonts w:ascii="Arial" w:hAnsi="Arial" w:cs="Arial"/>
          <w:i/>
          <w:color w:val="000000" w:themeColor="text1"/>
          <w:sz w:val="22"/>
          <w:szCs w:val="22"/>
          <w:lang w:val="es-ES"/>
        </w:rPr>
      </w:pPr>
    </w:p>
    <w:p w:rsidR="009606C4" w:rsidRPr="00CD51A5" w:rsidRDefault="009606C4" w:rsidP="009606C4">
      <w:pPr>
        <w:jc w:val="both"/>
        <w:rPr>
          <w:rFonts w:ascii="Arial" w:hAnsi="Arial" w:cs="Arial"/>
          <w:i/>
          <w:color w:val="000000" w:themeColor="text1"/>
          <w:sz w:val="22"/>
          <w:szCs w:val="22"/>
          <w:u w:val="single"/>
          <w:lang w:val="es-ES"/>
        </w:rPr>
      </w:pPr>
      <w:r w:rsidRPr="00CD51A5">
        <w:rPr>
          <w:rFonts w:ascii="Arial" w:hAnsi="Arial" w:cs="Arial"/>
          <w:i/>
          <w:color w:val="000000" w:themeColor="text1"/>
          <w:sz w:val="22"/>
          <w:szCs w:val="22"/>
          <w:u w:val="single"/>
          <w:lang w:val="es-ES"/>
        </w:rPr>
        <w:t>Documentación</w:t>
      </w:r>
      <w:r w:rsidRPr="00CD51A5">
        <w:rPr>
          <w:rFonts w:ascii="Arial" w:hAnsi="Arial" w:cs="Arial"/>
          <w:i/>
          <w:color w:val="000000" w:themeColor="text1"/>
          <w:sz w:val="22"/>
          <w:szCs w:val="22"/>
          <w:u w:val="single"/>
          <w:lang w:val="es-ES"/>
        </w:rPr>
        <w:tab/>
      </w:r>
      <w:r w:rsidRPr="00CD51A5">
        <w:rPr>
          <w:rFonts w:ascii="Arial" w:hAnsi="Arial" w:cs="Arial"/>
          <w:i/>
          <w:color w:val="000000" w:themeColor="text1"/>
          <w:sz w:val="22"/>
          <w:szCs w:val="22"/>
          <w:u w:val="single"/>
          <w:lang w:val="es-ES"/>
        </w:rPr>
        <w:tab/>
      </w:r>
      <w:r w:rsidRPr="00CD51A5">
        <w:rPr>
          <w:rFonts w:ascii="Arial" w:hAnsi="Arial" w:cs="Arial"/>
          <w:i/>
          <w:color w:val="000000" w:themeColor="text1"/>
          <w:sz w:val="22"/>
          <w:szCs w:val="22"/>
          <w:u w:val="single"/>
          <w:lang w:val="es-ES"/>
        </w:rPr>
        <w:tab/>
      </w:r>
      <w:r w:rsidRPr="00CD51A5">
        <w:rPr>
          <w:rFonts w:ascii="Arial" w:hAnsi="Arial" w:cs="Arial"/>
          <w:i/>
          <w:color w:val="000000" w:themeColor="text1"/>
          <w:sz w:val="22"/>
          <w:szCs w:val="22"/>
          <w:u w:val="single"/>
          <w:lang w:val="es-ES"/>
        </w:rPr>
        <w:tab/>
      </w:r>
      <w:r w:rsidRPr="00CD51A5">
        <w:rPr>
          <w:rFonts w:ascii="Arial" w:hAnsi="Arial" w:cs="Arial"/>
          <w:i/>
          <w:color w:val="000000" w:themeColor="text1"/>
          <w:sz w:val="22"/>
          <w:szCs w:val="22"/>
          <w:u w:val="single"/>
          <w:lang w:val="es-ES"/>
        </w:rPr>
        <w:tab/>
      </w:r>
      <w:r w:rsidRPr="00CD51A5">
        <w:rPr>
          <w:rFonts w:ascii="Arial" w:hAnsi="Arial" w:cs="Arial"/>
          <w:i/>
          <w:color w:val="000000" w:themeColor="text1"/>
          <w:sz w:val="22"/>
          <w:szCs w:val="22"/>
          <w:u w:val="single"/>
          <w:lang w:val="es-ES"/>
        </w:rPr>
        <w:tab/>
      </w:r>
      <w:r w:rsidRPr="00CD51A5">
        <w:rPr>
          <w:rFonts w:ascii="Arial" w:hAnsi="Arial" w:cs="Arial"/>
          <w:i/>
          <w:color w:val="000000" w:themeColor="text1"/>
          <w:sz w:val="22"/>
          <w:szCs w:val="22"/>
          <w:u w:val="single"/>
          <w:lang w:val="es-ES"/>
        </w:rPr>
        <w:tab/>
        <w:t xml:space="preserve">              Sobre núm.</w:t>
      </w:r>
    </w:p>
    <w:p w:rsidR="009606C4" w:rsidRPr="00CD51A5" w:rsidRDefault="009606C4" w:rsidP="009606C4">
      <w:pPr>
        <w:jc w:val="both"/>
        <w:rPr>
          <w:rFonts w:ascii="Arial" w:hAnsi="Arial" w:cs="Arial"/>
          <w:i/>
          <w:color w:val="000000" w:themeColor="text1"/>
          <w:sz w:val="22"/>
          <w:szCs w:val="22"/>
          <w:lang w:val="es-ES"/>
        </w:rPr>
      </w:pPr>
    </w:p>
    <w:p w:rsidR="009606C4" w:rsidRPr="00CD51A5" w:rsidRDefault="009606C4" w:rsidP="009606C4">
      <w:pPr>
        <w:pStyle w:val="Prrafodelista"/>
        <w:numPr>
          <w:ilvl w:val="0"/>
          <w:numId w:val="15"/>
        </w:numPr>
        <w:jc w:val="both"/>
        <w:rPr>
          <w:rFonts w:ascii="Arial" w:hAnsi="Arial" w:cs="Arial"/>
          <w:i/>
          <w:color w:val="000000" w:themeColor="text1"/>
          <w:sz w:val="22"/>
          <w:szCs w:val="22"/>
          <w:lang w:val="es-ES"/>
        </w:rPr>
      </w:pPr>
      <w:r w:rsidRPr="00CD51A5">
        <w:rPr>
          <w:rFonts w:ascii="Arial" w:hAnsi="Arial" w:cs="Arial"/>
          <w:i/>
          <w:color w:val="000000" w:themeColor="text1"/>
          <w:sz w:val="22"/>
          <w:szCs w:val="22"/>
          <w:lang w:val="es-ES"/>
        </w:rPr>
        <w:t>Modelo de propuesta económica (ANEXOS III-V) ……………………..…….2</w:t>
      </w:r>
    </w:p>
    <w:p w:rsidR="009606C4" w:rsidRPr="00CD51A5" w:rsidRDefault="009606C4" w:rsidP="009606C4">
      <w:pPr>
        <w:pStyle w:val="Prrafodelista"/>
        <w:numPr>
          <w:ilvl w:val="0"/>
          <w:numId w:val="15"/>
        </w:numPr>
        <w:jc w:val="both"/>
        <w:rPr>
          <w:rFonts w:ascii="Arial" w:hAnsi="Arial" w:cs="Arial"/>
          <w:i/>
          <w:color w:val="000000" w:themeColor="text1"/>
          <w:sz w:val="22"/>
          <w:szCs w:val="22"/>
          <w:lang w:val="es-ES"/>
        </w:rPr>
      </w:pPr>
      <w:r w:rsidRPr="00CD51A5">
        <w:rPr>
          <w:rFonts w:ascii="Arial" w:hAnsi="Arial" w:cs="Arial"/>
          <w:i/>
          <w:color w:val="000000" w:themeColor="text1"/>
          <w:sz w:val="22"/>
          <w:szCs w:val="22"/>
          <w:lang w:val="es-ES"/>
        </w:rPr>
        <w:t>Modelo de propuesta técnica (ANEXOS VI-VIII)……………………..……….3</w:t>
      </w:r>
    </w:p>
    <w:p w:rsidR="009606C4" w:rsidRPr="00CD51A5" w:rsidRDefault="009606C4" w:rsidP="009606C4">
      <w:pPr>
        <w:pStyle w:val="Prrafodelista"/>
        <w:numPr>
          <w:ilvl w:val="0"/>
          <w:numId w:val="15"/>
        </w:numPr>
        <w:jc w:val="both"/>
        <w:rPr>
          <w:rFonts w:ascii="Arial" w:hAnsi="Arial" w:cs="Arial"/>
          <w:i/>
          <w:color w:val="000000" w:themeColor="text1"/>
          <w:sz w:val="22"/>
          <w:szCs w:val="22"/>
          <w:lang w:val="es-ES"/>
        </w:rPr>
      </w:pPr>
      <w:r w:rsidRPr="00CD51A5">
        <w:rPr>
          <w:rFonts w:ascii="Arial" w:hAnsi="Arial" w:cs="Arial"/>
          <w:i/>
          <w:color w:val="000000" w:themeColor="text1"/>
          <w:sz w:val="22"/>
          <w:szCs w:val="22"/>
          <w:lang w:val="es-ES"/>
        </w:rPr>
        <w:t>Compromiso disponibilidad WC, planos ubicación y título o acuerdo suscrito………………………………………………………………………………3</w:t>
      </w:r>
    </w:p>
    <w:p w:rsidR="009606C4" w:rsidRPr="00CD51A5" w:rsidRDefault="009606C4" w:rsidP="009606C4">
      <w:pPr>
        <w:pStyle w:val="Prrafodelista"/>
        <w:numPr>
          <w:ilvl w:val="0"/>
          <w:numId w:val="15"/>
        </w:numPr>
        <w:jc w:val="both"/>
        <w:rPr>
          <w:rFonts w:ascii="Arial" w:hAnsi="Arial" w:cs="Arial"/>
          <w:i/>
          <w:color w:val="000000" w:themeColor="text1"/>
          <w:sz w:val="22"/>
          <w:szCs w:val="22"/>
          <w:lang w:val="es-ES"/>
        </w:rPr>
      </w:pPr>
      <w:r w:rsidRPr="00CD51A5">
        <w:rPr>
          <w:rFonts w:ascii="Arial" w:hAnsi="Arial" w:cs="Arial"/>
          <w:i/>
          <w:color w:val="000000" w:themeColor="text1"/>
          <w:sz w:val="22"/>
          <w:szCs w:val="22"/>
          <w:lang w:val="es-ES"/>
        </w:rPr>
        <w:t xml:space="preserve">Facturas de los </w:t>
      </w:r>
      <w:proofErr w:type="spellStart"/>
      <w:r w:rsidRPr="00CD51A5">
        <w:rPr>
          <w:rFonts w:ascii="Arial" w:hAnsi="Arial" w:cs="Arial"/>
          <w:i/>
          <w:color w:val="000000" w:themeColor="text1"/>
          <w:sz w:val="22"/>
          <w:szCs w:val="22"/>
          <w:lang w:val="es-ES"/>
        </w:rPr>
        <w:t>velomares</w:t>
      </w:r>
      <w:proofErr w:type="spellEnd"/>
      <w:r w:rsidRPr="00CD51A5">
        <w:rPr>
          <w:rFonts w:ascii="Arial" w:hAnsi="Arial" w:cs="Arial"/>
          <w:i/>
          <w:color w:val="000000" w:themeColor="text1"/>
          <w:sz w:val="22"/>
          <w:szCs w:val="22"/>
          <w:lang w:val="es-ES"/>
        </w:rPr>
        <w:t xml:space="preserve"> con antigüedad máxima de 3 años, en caso de disponer de los mismos…………………………………………………………..3”</w:t>
      </w:r>
    </w:p>
    <w:p w:rsidR="009606C4" w:rsidRPr="0052525E" w:rsidRDefault="009606C4" w:rsidP="009606C4">
      <w:pPr>
        <w:jc w:val="both"/>
        <w:rPr>
          <w:rFonts w:ascii="Arial" w:hAnsi="Arial" w:cs="Arial"/>
          <w:sz w:val="22"/>
          <w:szCs w:val="22"/>
          <w:lang w:val="es-ES"/>
        </w:rPr>
      </w:pPr>
    </w:p>
    <w:p w:rsidR="009606C4" w:rsidRDefault="009606C4" w:rsidP="009606C4">
      <w:pPr>
        <w:rPr>
          <w:lang w:val="es-ES"/>
        </w:rPr>
      </w:pPr>
      <w:r>
        <w:rPr>
          <w:lang w:val="es-ES"/>
        </w:rPr>
        <w:t>En las cláusulas s15.1.1.2 y la 15.1.2.2 se indica que se valorarán:</w:t>
      </w:r>
    </w:p>
    <w:p w:rsidR="009606C4" w:rsidRDefault="009606C4" w:rsidP="009606C4">
      <w:pPr>
        <w:rPr>
          <w:lang w:val="es-ES"/>
        </w:rPr>
      </w:pPr>
    </w:p>
    <w:p w:rsidR="009606C4" w:rsidRPr="00CD51A5" w:rsidRDefault="009606C4" w:rsidP="009606C4">
      <w:pPr>
        <w:pStyle w:val="Prrafodelista"/>
        <w:numPr>
          <w:ilvl w:val="1"/>
          <w:numId w:val="16"/>
        </w:numPr>
        <w:jc w:val="both"/>
        <w:rPr>
          <w:rFonts w:ascii="Arial" w:hAnsi="Arial" w:cs="Arial"/>
          <w:i/>
          <w:color w:val="000000"/>
          <w:sz w:val="22"/>
          <w:szCs w:val="22"/>
          <w:lang w:val="es-ES"/>
        </w:rPr>
      </w:pPr>
      <w:r w:rsidRPr="00CD51A5">
        <w:rPr>
          <w:rFonts w:ascii="Arial" w:hAnsi="Arial" w:cs="Arial"/>
          <w:i/>
          <w:color w:val="000000"/>
          <w:sz w:val="22"/>
          <w:szCs w:val="22"/>
          <w:lang w:val="es-ES"/>
        </w:rPr>
        <w:t xml:space="preserve">Compromiso de </w:t>
      </w:r>
      <w:r w:rsidRPr="00CD51A5">
        <w:rPr>
          <w:rFonts w:ascii="Arial" w:hAnsi="Arial" w:cs="Arial"/>
          <w:b/>
          <w:i/>
          <w:color w:val="000000"/>
          <w:sz w:val="22"/>
          <w:szCs w:val="22"/>
          <w:lang w:val="es-ES"/>
        </w:rPr>
        <w:t>disponibilidad para uso libre y gratuito</w:t>
      </w:r>
      <w:r w:rsidRPr="00CD51A5">
        <w:rPr>
          <w:rFonts w:ascii="Arial" w:hAnsi="Arial" w:cs="Arial"/>
          <w:i/>
          <w:color w:val="000000"/>
          <w:sz w:val="22"/>
          <w:szCs w:val="22"/>
          <w:lang w:val="es-ES"/>
        </w:rPr>
        <w:t xml:space="preserve"> por parte de los usuarios de las playas de servicios sanitarios (WC y lavamanos), de acceso sencillo, bien indicado e inmediato (a una distancia máxima de </w:t>
      </w:r>
      <w:r w:rsidRPr="00CD51A5">
        <w:rPr>
          <w:rFonts w:ascii="Arial" w:hAnsi="Arial" w:cs="Arial"/>
          <w:i/>
          <w:color w:val="000000"/>
          <w:sz w:val="22"/>
          <w:szCs w:val="22"/>
          <w:lang w:val="es-ES"/>
        </w:rPr>
        <w:lastRenderedPageBreak/>
        <w:t>100 m contados desde el extremo más cercano del lote), que deberá ser informado por el personal adscrito al servicio a los usuarios</w:t>
      </w:r>
      <w:r>
        <w:rPr>
          <w:rFonts w:ascii="Arial" w:hAnsi="Arial" w:cs="Arial"/>
          <w:i/>
          <w:color w:val="000000"/>
          <w:sz w:val="22"/>
          <w:szCs w:val="22"/>
          <w:lang w:val="es-ES"/>
        </w:rPr>
        <w:t xml:space="preserve"> </w:t>
      </w:r>
      <w:r w:rsidRPr="00CD51A5">
        <w:rPr>
          <w:rFonts w:ascii="Arial" w:hAnsi="Arial" w:cs="Arial"/>
          <w:i/>
          <w:color w:val="000000"/>
          <w:sz w:val="22"/>
          <w:szCs w:val="22"/>
          <w:lang w:val="es-ES"/>
        </w:rPr>
        <w:t>(…)</w:t>
      </w:r>
    </w:p>
    <w:p w:rsidR="009606C4" w:rsidRDefault="009606C4" w:rsidP="009606C4">
      <w:pPr>
        <w:rPr>
          <w:lang w:val="es-ES"/>
        </w:rPr>
      </w:pPr>
    </w:p>
    <w:p w:rsidR="009606C4" w:rsidRDefault="009606C4" w:rsidP="009606C4">
      <w:pPr>
        <w:rPr>
          <w:lang w:val="es-ES"/>
        </w:rPr>
      </w:pPr>
      <w:r>
        <w:rPr>
          <w:lang w:val="es-ES"/>
        </w:rPr>
        <w:t>Y el modo de evaluación de las ofertas conforme el 15.2:</w:t>
      </w:r>
    </w:p>
    <w:p w:rsidR="009606C4" w:rsidRDefault="009606C4" w:rsidP="009606C4">
      <w:pPr>
        <w:rPr>
          <w:lang w:val="es-ES"/>
        </w:rPr>
      </w:pPr>
    </w:p>
    <w:p w:rsidR="009606C4" w:rsidRPr="00DF4D35" w:rsidRDefault="009606C4" w:rsidP="009606C4">
      <w:pPr>
        <w:ind w:left="1416"/>
        <w:jc w:val="both"/>
        <w:rPr>
          <w:rFonts w:ascii="Arial" w:hAnsi="Arial" w:cs="Arial"/>
          <w:i/>
          <w:sz w:val="22"/>
          <w:szCs w:val="22"/>
          <w:lang w:val="es-ES"/>
        </w:rPr>
      </w:pPr>
      <w:r w:rsidRPr="00DF4D35">
        <w:rPr>
          <w:rFonts w:ascii="Arial" w:hAnsi="Arial" w:cs="Arial"/>
          <w:i/>
          <w:sz w:val="22"/>
          <w:szCs w:val="22"/>
          <w:lang w:val="es-ES"/>
        </w:rPr>
        <w:t>En el caso del compromiso de disponibilidad de WC, se indicará la ubicación del mismo mediante plano, y se aportará el correspondiente título o compromiso de acuerdo suscrito.</w:t>
      </w:r>
    </w:p>
    <w:p w:rsidR="009606C4" w:rsidRDefault="009606C4" w:rsidP="009606C4">
      <w:pPr>
        <w:rPr>
          <w:lang w:val="es-ES"/>
        </w:rPr>
      </w:pPr>
    </w:p>
    <w:p w:rsidR="009606C4" w:rsidRPr="00CD51A5" w:rsidRDefault="009606C4" w:rsidP="009606C4">
      <w:pPr>
        <w:jc w:val="both"/>
        <w:rPr>
          <w:rFonts w:ascii="Arial" w:hAnsi="Arial" w:cs="Arial"/>
          <w:b/>
          <w:color w:val="000000" w:themeColor="text1"/>
          <w:sz w:val="22"/>
          <w:szCs w:val="22"/>
          <w:u w:val="single"/>
          <w:lang w:val="es-ES"/>
        </w:rPr>
      </w:pPr>
      <w:r w:rsidRPr="00CD51A5">
        <w:rPr>
          <w:b/>
          <w:u w:val="single"/>
          <w:lang w:val="es-ES"/>
        </w:rPr>
        <w:t xml:space="preserve">Por tanto, </w:t>
      </w:r>
      <w:r w:rsidRPr="00750491">
        <w:rPr>
          <w:rFonts w:ascii="Arial" w:eastAsia="Times New Roman" w:hAnsi="Arial" w:cs="Arial"/>
          <w:b/>
          <w:color w:val="222222"/>
          <w:sz w:val="22"/>
          <w:szCs w:val="22"/>
          <w:u w:val="single"/>
          <w:lang w:val="es-ES" w:eastAsia="es-ES"/>
        </w:rPr>
        <w:t>hay que adjuntar dentro del sobre la documentación que acredite la titularidad de los mismos (o bien compromiso de acuerdo), así como plano de ubicación,</w:t>
      </w:r>
      <w:r w:rsidRPr="00CD51A5">
        <w:rPr>
          <w:rFonts w:ascii="Arial" w:hAnsi="Arial" w:cs="Arial"/>
          <w:b/>
          <w:color w:val="000000" w:themeColor="text1"/>
          <w:sz w:val="22"/>
          <w:szCs w:val="22"/>
          <w:u w:val="single"/>
          <w:lang w:val="es-ES"/>
        </w:rPr>
        <w:t xml:space="preserve"> en el sobre nº3.</w:t>
      </w:r>
    </w:p>
    <w:p w:rsidR="009606C4" w:rsidRDefault="009606C4" w:rsidP="009606C4">
      <w:pPr>
        <w:rPr>
          <w:lang w:val="es-ES"/>
        </w:rPr>
      </w:pPr>
    </w:p>
    <w:p w:rsidR="009606C4" w:rsidRPr="00750491" w:rsidRDefault="009606C4" w:rsidP="009606C4">
      <w:pPr>
        <w:spacing w:line="324" w:lineRule="atLeast"/>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 xml:space="preserve">En relación al punto </w:t>
      </w:r>
      <w:r>
        <w:rPr>
          <w:rFonts w:ascii="Arial" w:eastAsia="Times New Roman" w:hAnsi="Arial" w:cs="Arial"/>
          <w:color w:val="222222"/>
          <w:sz w:val="22"/>
          <w:szCs w:val="22"/>
          <w:lang w:val="es-ES" w:eastAsia="es-ES"/>
        </w:rPr>
        <w:t>2</w:t>
      </w:r>
      <w:r w:rsidRPr="00750491">
        <w:rPr>
          <w:rFonts w:ascii="Arial" w:eastAsia="Times New Roman" w:hAnsi="Arial" w:cs="Arial"/>
          <w:color w:val="222222"/>
          <w:sz w:val="22"/>
          <w:szCs w:val="22"/>
          <w:lang w:val="es-ES" w:eastAsia="es-ES"/>
        </w:rPr>
        <w:t xml:space="preserve"> de la consulta:</w:t>
      </w:r>
    </w:p>
    <w:p w:rsidR="009606C4" w:rsidRDefault="009606C4" w:rsidP="009606C4">
      <w:pPr>
        <w:jc w:val="both"/>
        <w:rPr>
          <w:rFonts w:ascii="Arial" w:eastAsia="Times New Roman" w:hAnsi="Arial" w:cs="Arial"/>
          <w:color w:val="222222"/>
          <w:sz w:val="22"/>
          <w:szCs w:val="22"/>
          <w:lang w:val="es-ES" w:eastAsia="es-ES"/>
        </w:rPr>
      </w:pPr>
    </w:p>
    <w:p w:rsidR="009606C4" w:rsidRDefault="009606C4" w:rsidP="009606C4">
      <w:pPr>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 xml:space="preserve">Según </w:t>
      </w:r>
      <w:r>
        <w:rPr>
          <w:rFonts w:ascii="Arial" w:eastAsia="Times New Roman" w:hAnsi="Arial" w:cs="Arial"/>
          <w:color w:val="222222"/>
          <w:sz w:val="22"/>
          <w:szCs w:val="22"/>
          <w:lang w:val="es-ES" w:eastAsia="es-ES"/>
        </w:rPr>
        <w:t xml:space="preserve">15.2 del </w:t>
      </w:r>
      <w:r w:rsidRPr="00750491">
        <w:rPr>
          <w:rFonts w:ascii="Arial" w:eastAsia="Times New Roman" w:hAnsi="Arial" w:cs="Arial"/>
          <w:color w:val="222222"/>
          <w:sz w:val="22"/>
          <w:szCs w:val="22"/>
          <w:lang w:val="es-ES" w:eastAsia="es-ES"/>
        </w:rPr>
        <w:t>Pliego de Cláusulas económi</w:t>
      </w:r>
      <w:r>
        <w:rPr>
          <w:rFonts w:ascii="Arial" w:eastAsia="Times New Roman" w:hAnsi="Arial" w:cs="Arial"/>
          <w:color w:val="222222"/>
          <w:sz w:val="22"/>
          <w:szCs w:val="22"/>
          <w:lang w:val="es-ES" w:eastAsia="es-ES"/>
        </w:rPr>
        <w:t>co-administrativas particulares</w:t>
      </w:r>
      <w:r w:rsidRPr="00750491">
        <w:rPr>
          <w:rFonts w:ascii="Arial" w:eastAsia="Times New Roman" w:hAnsi="Arial" w:cs="Arial"/>
          <w:color w:val="222222"/>
          <w:sz w:val="22"/>
          <w:szCs w:val="22"/>
          <w:lang w:val="es-ES" w:eastAsia="es-ES"/>
        </w:rPr>
        <w:t xml:space="preserve"> para acreditar el cumplimiento de los criterios indicados en el modelo de propuesta técnica se hará constar en dicha oferta el modo en que se dará cumplimiento al criterio valorado. </w:t>
      </w:r>
    </w:p>
    <w:p w:rsidR="009606C4" w:rsidRDefault="009606C4" w:rsidP="009606C4">
      <w:pPr>
        <w:jc w:val="both"/>
        <w:rPr>
          <w:rFonts w:ascii="Arial" w:eastAsia="Times New Roman" w:hAnsi="Arial" w:cs="Arial"/>
          <w:color w:val="222222"/>
          <w:sz w:val="22"/>
          <w:szCs w:val="22"/>
          <w:lang w:val="es-ES" w:eastAsia="es-ES"/>
        </w:rPr>
      </w:pPr>
    </w:p>
    <w:p w:rsidR="009606C4" w:rsidRPr="00DF4D35" w:rsidRDefault="009606C4" w:rsidP="009606C4">
      <w:pPr>
        <w:jc w:val="both"/>
        <w:rPr>
          <w:rFonts w:ascii="Arial" w:eastAsia="Times New Roman" w:hAnsi="Arial" w:cs="Arial"/>
          <w:b/>
          <w:color w:val="222222"/>
          <w:sz w:val="22"/>
          <w:szCs w:val="22"/>
          <w:u w:val="single"/>
          <w:lang w:val="es-ES" w:eastAsia="es-ES"/>
        </w:rPr>
      </w:pPr>
      <w:r w:rsidRPr="00CD51A5">
        <w:rPr>
          <w:b/>
          <w:u w:val="single"/>
          <w:lang w:val="es-ES"/>
        </w:rPr>
        <w:t xml:space="preserve">Por tanto, </w:t>
      </w:r>
      <w:r>
        <w:rPr>
          <w:b/>
          <w:u w:val="single"/>
          <w:lang w:val="es-ES"/>
        </w:rPr>
        <w:t>s</w:t>
      </w:r>
      <w:r>
        <w:rPr>
          <w:rFonts w:ascii="Arial" w:eastAsia="Times New Roman" w:hAnsi="Arial" w:cs="Arial"/>
          <w:b/>
          <w:color w:val="222222"/>
          <w:sz w:val="22"/>
          <w:szCs w:val="22"/>
          <w:u w:val="single"/>
          <w:lang w:val="es-ES" w:eastAsia="es-ES"/>
        </w:rPr>
        <w:t>í e</w:t>
      </w:r>
      <w:r w:rsidRPr="00DF4D35">
        <w:rPr>
          <w:rFonts w:ascii="Arial" w:eastAsia="Times New Roman" w:hAnsi="Arial" w:cs="Arial"/>
          <w:b/>
          <w:color w:val="222222"/>
          <w:sz w:val="22"/>
          <w:szCs w:val="22"/>
          <w:u w:val="single"/>
          <w:lang w:val="es-ES" w:eastAsia="es-ES"/>
        </w:rPr>
        <w:t>s necesario detallar el modo en que se dará cumplimiento al criterio en cuestión:</w:t>
      </w:r>
    </w:p>
    <w:p w:rsidR="009606C4" w:rsidRDefault="009606C4" w:rsidP="009606C4">
      <w:pPr>
        <w:jc w:val="both"/>
        <w:rPr>
          <w:rFonts w:ascii="Arial" w:eastAsia="Times New Roman" w:hAnsi="Arial" w:cs="Arial"/>
          <w:color w:val="222222"/>
          <w:sz w:val="22"/>
          <w:szCs w:val="22"/>
          <w:lang w:val="es-ES" w:eastAsia="es-ES"/>
        </w:rPr>
      </w:pPr>
    </w:p>
    <w:p w:rsidR="009606C4" w:rsidRDefault="009606C4" w:rsidP="009606C4">
      <w:pPr>
        <w:jc w:val="both"/>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Por ejemplo, el número de personas que ocuparán con dificultades de acceso, las asociaciones a las que se aportará el 3% de las cantidades ofertadas (sin incluir los importes), el número de ceniceros que se distribuirán, etc.</w:t>
      </w:r>
    </w:p>
    <w:p w:rsidR="009606C4" w:rsidRDefault="009606C4" w:rsidP="009606C4">
      <w:pPr>
        <w:jc w:val="both"/>
        <w:rPr>
          <w:rFonts w:ascii="Arial" w:eastAsia="Times New Roman" w:hAnsi="Arial" w:cs="Arial"/>
          <w:color w:val="222222"/>
          <w:sz w:val="22"/>
          <w:szCs w:val="22"/>
          <w:lang w:val="es-ES" w:eastAsia="es-ES"/>
        </w:rPr>
      </w:pPr>
    </w:p>
    <w:p w:rsidR="009606C4" w:rsidRPr="00750491" w:rsidRDefault="009606C4" w:rsidP="009606C4">
      <w:pPr>
        <w:jc w:val="both"/>
        <w:rPr>
          <w:rFonts w:ascii="Arial" w:eastAsia="Times New Roman" w:hAnsi="Arial" w:cs="Arial"/>
          <w:b/>
          <w:color w:val="222222"/>
          <w:sz w:val="22"/>
          <w:szCs w:val="22"/>
          <w:u w:val="single"/>
          <w:lang w:val="es-ES" w:eastAsia="es-ES"/>
        </w:rPr>
      </w:pPr>
      <w:r>
        <w:rPr>
          <w:rFonts w:ascii="Arial" w:eastAsia="Times New Roman" w:hAnsi="Arial" w:cs="Arial"/>
          <w:b/>
          <w:color w:val="222222"/>
          <w:sz w:val="22"/>
          <w:szCs w:val="22"/>
          <w:u w:val="single"/>
          <w:lang w:val="es-ES" w:eastAsia="es-ES"/>
        </w:rPr>
        <w:t>Y n</w:t>
      </w:r>
      <w:r w:rsidRPr="00DF4D35">
        <w:rPr>
          <w:rFonts w:ascii="Arial" w:eastAsia="Times New Roman" w:hAnsi="Arial" w:cs="Arial"/>
          <w:b/>
          <w:color w:val="222222"/>
          <w:sz w:val="22"/>
          <w:szCs w:val="22"/>
          <w:u w:val="single"/>
          <w:lang w:val="es-ES" w:eastAsia="es-ES"/>
        </w:rPr>
        <w:t>o es necesario incluir en el sobre 3 la documentación que acredite los criterios especificados, más allá de lo exigido en la cláusula 15.3.</w:t>
      </w:r>
    </w:p>
    <w:p w:rsidR="009606C4" w:rsidRDefault="009606C4" w:rsidP="009606C4">
      <w:pPr>
        <w:rPr>
          <w:lang w:val="es-ES"/>
        </w:rPr>
      </w:pPr>
    </w:p>
    <w:p w:rsidR="009606C4" w:rsidRPr="00750491" w:rsidRDefault="009606C4" w:rsidP="009606C4">
      <w:pPr>
        <w:spacing w:line="324" w:lineRule="atLeast"/>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 xml:space="preserve">En relación al punto </w:t>
      </w:r>
      <w:r>
        <w:rPr>
          <w:rFonts w:ascii="Arial" w:eastAsia="Times New Roman" w:hAnsi="Arial" w:cs="Arial"/>
          <w:color w:val="222222"/>
          <w:sz w:val="22"/>
          <w:szCs w:val="22"/>
          <w:lang w:val="es-ES" w:eastAsia="es-ES"/>
        </w:rPr>
        <w:t>3</w:t>
      </w:r>
      <w:r w:rsidRPr="00750491">
        <w:rPr>
          <w:rFonts w:ascii="Arial" w:eastAsia="Times New Roman" w:hAnsi="Arial" w:cs="Arial"/>
          <w:color w:val="222222"/>
          <w:sz w:val="22"/>
          <w:szCs w:val="22"/>
          <w:lang w:val="es-ES" w:eastAsia="es-ES"/>
        </w:rPr>
        <w:t xml:space="preserve"> de la consulta:</w:t>
      </w:r>
    </w:p>
    <w:p w:rsidR="009606C4" w:rsidRDefault="009606C4" w:rsidP="009606C4">
      <w:pPr>
        <w:rPr>
          <w:lang w:val="es-ES"/>
        </w:rPr>
      </w:pPr>
    </w:p>
    <w:p w:rsidR="009606C4" w:rsidRDefault="009606C4" w:rsidP="009606C4">
      <w:pPr>
        <w:jc w:val="both"/>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E</w:t>
      </w:r>
      <w:r w:rsidRPr="00750491">
        <w:rPr>
          <w:rFonts w:ascii="Arial" w:eastAsia="Times New Roman" w:hAnsi="Arial" w:cs="Arial"/>
          <w:color w:val="222222"/>
          <w:sz w:val="22"/>
          <w:szCs w:val="22"/>
          <w:lang w:val="es-ES" w:eastAsia="es-ES"/>
        </w:rPr>
        <w:t>l tiempo que se contabiliza como efectivo</w:t>
      </w:r>
      <w:r>
        <w:rPr>
          <w:rFonts w:ascii="Arial" w:eastAsia="Times New Roman" w:hAnsi="Arial" w:cs="Arial"/>
          <w:color w:val="222222"/>
          <w:sz w:val="22"/>
          <w:szCs w:val="22"/>
          <w:lang w:val="es-ES" w:eastAsia="es-ES"/>
        </w:rPr>
        <w:t xml:space="preserve"> es el</w:t>
      </w:r>
      <w:r w:rsidRPr="00750491">
        <w:rPr>
          <w:rFonts w:ascii="Arial" w:eastAsia="Times New Roman" w:hAnsi="Arial" w:cs="Arial"/>
          <w:color w:val="222222"/>
          <w:sz w:val="22"/>
          <w:szCs w:val="22"/>
          <w:lang w:val="es-ES" w:eastAsia="es-ES"/>
        </w:rPr>
        <w:t xml:space="preserve"> correspondiente al periodo de explotación efectivo de la actividad</w:t>
      </w:r>
      <w:r>
        <w:rPr>
          <w:rFonts w:ascii="Arial" w:eastAsia="Times New Roman" w:hAnsi="Arial" w:cs="Arial"/>
          <w:color w:val="222222"/>
          <w:sz w:val="22"/>
          <w:szCs w:val="22"/>
          <w:lang w:val="es-ES" w:eastAsia="es-ES"/>
        </w:rPr>
        <w:t xml:space="preserve">, esto es la experiencia se toma considerando el tiempo efectivo de la explotación o de la prestación de los servicios. </w:t>
      </w:r>
    </w:p>
    <w:p w:rsidR="009606C4" w:rsidRDefault="009606C4" w:rsidP="009606C4">
      <w:pPr>
        <w:jc w:val="both"/>
        <w:rPr>
          <w:rFonts w:ascii="Arial" w:eastAsia="Times New Roman" w:hAnsi="Arial" w:cs="Arial"/>
          <w:color w:val="222222"/>
          <w:sz w:val="22"/>
          <w:szCs w:val="22"/>
          <w:lang w:val="es-ES" w:eastAsia="es-ES"/>
        </w:rPr>
      </w:pPr>
    </w:p>
    <w:p w:rsidR="009606C4" w:rsidRPr="00750491" w:rsidRDefault="009606C4" w:rsidP="009606C4">
      <w:pPr>
        <w:jc w:val="both"/>
        <w:rPr>
          <w:rFonts w:ascii="Arial" w:eastAsia="Times New Roman" w:hAnsi="Arial" w:cs="Arial"/>
          <w:color w:val="222222"/>
          <w:sz w:val="22"/>
          <w:szCs w:val="22"/>
          <w:lang w:val="es-ES" w:eastAsia="es-ES"/>
        </w:rPr>
      </w:pPr>
      <w:r w:rsidRPr="00750491">
        <w:rPr>
          <w:rFonts w:ascii="Arial" w:eastAsia="Times New Roman" w:hAnsi="Arial" w:cs="Arial"/>
          <w:color w:val="222222"/>
          <w:sz w:val="22"/>
          <w:szCs w:val="22"/>
          <w:lang w:val="es-ES" w:eastAsia="es-ES"/>
        </w:rPr>
        <w:t>Se puede acreditar dicha experiencia a través de otras actividades que no correspondan al lote a licitar pero que coincidan con los criterios para acreditación de solvencia técnica indicada en el pliego (servicio de restauración, hostelería, servicio</w:t>
      </w:r>
      <w:r>
        <w:rPr>
          <w:rFonts w:ascii="Arial" w:eastAsia="Times New Roman" w:hAnsi="Arial" w:cs="Arial"/>
          <w:color w:val="222222"/>
          <w:sz w:val="22"/>
          <w:szCs w:val="22"/>
          <w:lang w:val="es-ES" w:eastAsia="es-ES"/>
        </w:rPr>
        <w:t xml:space="preserve"> alquiler elementos náuticos), </w:t>
      </w:r>
      <w:r w:rsidRPr="00750491">
        <w:rPr>
          <w:rFonts w:ascii="Arial" w:eastAsia="Times New Roman" w:hAnsi="Arial" w:cs="Arial"/>
          <w:color w:val="222222"/>
          <w:sz w:val="22"/>
          <w:szCs w:val="22"/>
          <w:lang w:val="es-ES" w:eastAsia="es-ES"/>
        </w:rPr>
        <w:t>prestados en los últimos</w:t>
      </w:r>
      <w:r>
        <w:rPr>
          <w:rFonts w:ascii="Arial" w:eastAsia="Times New Roman" w:hAnsi="Arial" w:cs="Arial"/>
          <w:color w:val="222222"/>
          <w:sz w:val="22"/>
          <w:szCs w:val="22"/>
          <w:lang w:val="es-ES" w:eastAsia="es-ES"/>
        </w:rPr>
        <w:t xml:space="preserve"> cinco años, tal y como se aclara en la consulta nº1.</w:t>
      </w:r>
    </w:p>
    <w:p w:rsidR="009606C4" w:rsidRPr="00750491" w:rsidRDefault="009606C4" w:rsidP="009606C4">
      <w:pPr>
        <w:spacing w:line="324" w:lineRule="atLeast"/>
        <w:jc w:val="both"/>
        <w:rPr>
          <w:rFonts w:ascii="Arial" w:eastAsia="Times New Roman" w:hAnsi="Arial" w:cs="Arial"/>
          <w:b/>
          <w:color w:val="222222"/>
          <w:sz w:val="22"/>
          <w:szCs w:val="22"/>
          <w:u w:val="single"/>
          <w:lang w:val="es-ES" w:eastAsia="es-ES"/>
        </w:rPr>
      </w:pPr>
      <w:r w:rsidRPr="00750491">
        <w:rPr>
          <w:rFonts w:ascii="Arial" w:eastAsia="Times New Roman" w:hAnsi="Arial" w:cs="Arial"/>
          <w:b/>
          <w:color w:val="222222"/>
          <w:sz w:val="22"/>
          <w:szCs w:val="22"/>
          <w:u w:val="single"/>
          <w:lang w:val="es-ES" w:eastAsia="es-ES"/>
        </w:rPr>
        <w:t>CONSULTA Nº</w:t>
      </w:r>
      <w:r>
        <w:rPr>
          <w:rFonts w:ascii="Arial" w:eastAsia="Times New Roman" w:hAnsi="Arial" w:cs="Arial"/>
          <w:b/>
          <w:color w:val="222222"/>
          <w:sz w:val="22"/>
          <w:szCs w:val="22"/>
          <w:u w:val="single"/>
          <w:lang w:val="es-ES" w:eastAsia="es-ES"/>
        </w:rPr>
        <w:t>6</w:t>
      </w:r>
      <w:r w:rsidRPr="00750491">
        <w:rPr>
          <w:rFonts w:ascii="Arial" w:eastAsia="Times New Roman" w:hAnsi="Arial" w:cs="Arial"/>
          <w:b/>
          <w:color w:val="222222"/>
          <w:sz w:val="22"/>
          <w:szCs w:val="22"/>
          <w:u w:val="single"/>
          <w:lang w:val="es-ES" w:eastAsia="es-ES"/>
        </w:rPr>
        <w:t>: </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br/>
        <w:t>De la lectura de la documentación disponible, el PLIEGO DE CLÁUSULAS ECONÓMICO-ADMINISTRATIVAS PARTICULARES DE LAS AUTORIZACIONES DE EXPLOTACIÓN DE INSTALACIONES DE TEMPORADA DE PLAYAS DEL TÉRMINO MUNICIPAL DE SANT JOSEP DE SA TALAIA 2018-2021 y el PLIEGO DE PRESCRIPCIONES TÉCNICAS PARTICULARES DE LAS AUTORIZACIONES DE EXPLOTACIÓN DE INSTALACIONES DE TEMPORADA EN LAS PLAYAS DEL TÉRMINO MUNICIPAL DE SANT JOSEP DE SA TALAIA 2018-2021, se nos suscitan cuestiones que mediante este correo electrónico les trasmitimos, con el fin de poder obtener información al respecto.</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 </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 xml:space="preserve">En síntesis, nuestra duda es la siguiente: Teniendo presente que el máximo de lotes por empresa es de 5 lotes; por cada solicitante, ¿se necesitaría un único sobre para los diferentes lotes con la oferta acumulativa?, o en el supuesto que estuviésemos </w:t>
      </w:r>
      <w:r w:rsidRPr="00E61B4C">
        <w:rPr>
          <w:rFonts w:ascii="Arial" w:eastAsia="Times New Roman" w:hAnsi="Arial" w:cs="Arial"/>
          <w:color w:val="222222"/>
          <w:sz w:val="22"/>
          <w:szCs w:val="22"/>
          <w:lang w:val="es-ES" w:eastAsia="es-ES"/>
        </w:rPr>
        <w:lastRenderedPageBreak/>
        <w:t>interesados en optar a varios lotes, ¿deberíamos presentar un sobre con las respectivas ofertas individualizadas?; o ¿tres sobres, uno por cada uno de ellos?</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 </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Es decir, ¿cada lote daría lugar a un expediente?, o ¿Todos los lotes seleccionados darían lugar sólo a un expediente? En consecuencia, suponiendo pretendiéramos obtener 3 lotes, ¿deberíamos preparar tres expedientes, o sólo uno con todos ellos?</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 </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Muchas gracias por su tiempo, y esperamos puedan solventar nuestra incertidumbre, para que de esta forma, podamos cumplir con todas las obligaciones y condiciones exigidas en la documentación redactada.</w:t>
      </w:r>
    </w:p>
    <w:p w:rsidR="009606C4" w:rsidRPr="00E61B4C" w:rsidRDefault="009606C4" w:rsidP="009606C4">
      <w:pPr>
        <w:jc w:val="both"/>
        <w:rPr>
          <w:rFonts w:ascii="Arial" w:eastAsia="Times New Roman" w:hAnsi="Arial" w:cs="Arial"/>
          <w:color w:val="222222"/>
          <w:sz w:val="22"/>
          <w:szCs w:val="22"/>
          <w:lang w:val="es-ES" w:eastAsia="es-ES"/>
        </w:rPr>
      </w:pPr>
      <w:r w:rsidRPr="00E61B4C">
        <w:rPr>
          <w:rFonts w:ascii="Arial" w:eastAsia="Times New Roman" w:hAnsi="Arial" w:cs="Arial"/>
          <w:color w:val="222222"/>
          <w:sz w:val="22"/>
          <w:szCs w:val="22"/>
          <w:lang w:val="es-ES" w:eastAsia="es-ES"/>
        </w:rPr>
        <w:t> </w:t>
      </w:r>
    </w:p>
    <w:p w:rsidR="009606C4" w:rsidRPr="00750491" w:rsidRDefault="009606C4" w:rsidP="009606C4">
      <w:pPr>
        <w:jc w:val="both"/>
        <w:rPr>
          <w:rFonts w:ascii="Arial" w:eastAsia="Times New Roman" w:hAnsi="Arial" w:cs="Arial"/>
          <w:color w:val="222222"/>
          <w:sz w:val="19"/>
          <w:szCs w:val="19"/>
          <w:lang w:val="es-ES" w:eastAsia="es-ES"/>
        </w:rPr>
      </w:pPr>
      <w:r w:rsidRPr="00750491">
        <w:rPr>
          <w:rFonts w:ascii="Arial" w:eastAsia="Times New Roman" w:hAnsi="Arial" w:cs="Arial"/>
          <w:color w:val="222222"/>
          <w:sz w:val="19"/>
          <w:szCs w:val="19"/>
          <w:lang w:val="es-ES" w:eastAsia="es-ES"/>
        </w:rPr>
        <w:t> </w:t>
      </w:r>
    </w:p>
    <w:p w:rsidR="009606C4" w:rsidRPr="00750491" w:rsidRDefault="009606C4" w:rsidP="009606C4">
      <w:pPr>
        <w:spacing w:line="324" w:lineRule="atLeast"/>
        <w:jc w:val="both"/>
        <w:rPr>
          <w:rFonts w:ascii="Arial" w:eastAsia="Times New Roman" w:hAnsi="Arial" w:cs="Arial"/>
          <w:b/>
          <w:color w:val="222222"/>
          <w:sz w:val="22"/>
          <w:szCs w:val="22"/>
          <w:u w:val="single"/>
          <w:lang w:val="es-ES" w:eastAsia="es-ES"/>
        </w:rPr>
      </w:pPr>
      <w:r w:rsidRPr="00750491">
        <w:rPr>
          <w:rFonts w:ascii="Arial" w:eastAsia="Times New Roman" w:hAnsi="Arial" w:cs="Arial"/>
          <w:b/>
          <w:color w:val="222222"/>
          <w:sz w:val="22"/>
          <w:szCs w:val="22"/>
          <w:u w:val="single"/>
          <w:lang w:val="es-ES" w:eastAsia="es-ES"/>
        </w:rPr>
        <w:t>RESPUESTA:</w:t>
      </w:r>
    </w:p>
    <w:p w:rsidR="009606C4" w:rsidRPr="002A3701" w:rsidRDefault="009606C4" w:rsidP="009606C4">
      <w:pPr>
        <w:spacing w:line="324" w:lineRule="atLeast"/>
        <w:jc w:val="both"/>
        <w:rPr>
          <w:rFonts w:ascii="Arial" w:eastAsia="Times New Roman" w:hAnsi="Arial" w:cs="Arial"/>
          <w:b/>
          <w:color w:val="222222"/>
          <w:sz w:val="22"/>
          <w:szCs w:val="22"/>
          <w:u w:val="single"/>
          <w:lang w:val="es-ES" w:eastAsia="es-ES"/>
        </w:rPr>
      </w:pPr>
      <w:r w:rsidRPr="002A3701">
        <w:rPr>
          <w:rFonts w:ascii="Arial" w:eastAsia="Times New Roman" w:hAnsi="Arial" w:cs="Arial"/>
          <w:b/>
          <w:color w:val="222222"/>
          <w:sz w:val="22"/>
          <w:szCs w:val="22"/>
          <w:u w:val="single"/>
          <w:lang w:val="es-ES" w:eastAsia="es-ES"/>
        </w:rPr>
        <w:t xml:space="preserve">Deben presentar únicamente 3 sobres independientemente del número de lotes al que licite. </w:t>
      </w:r>
    </w:p>
    <w:p w:rsidR="009606C4" w:rsidRDefault="009606C4" w:rsidP="009606C4">
      <w:pPr>
        <w:spacing w:line="324" w:lineRule="atLeast"/>
        <w:jc w:val="both"/>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En su interior deberá constar:</w:t>
      </w:r>
    </w:p>
    <w:p w:rsidR="009606C4" w:rsidRDefault="009606C4" w:rsidP="009606C4">
      <w:pPr>
        <w:spacing w:line="324" w:lineRule="atLeast"/>
        <w:jc w:val="both"/>
        <w:rPr>
          <w:rFonts w:ascii="Arial" w:eastAsia="Times New Roman" w:hAnsi="Arial" w:cs="Arial"/>
          <w:color w:val="222222"/>
          <w:sz w:val="22"/>
          <w:szCs w:val="22"/>
          <w:lang w:val="es-ES" w:eastAsia="es-ES"/>
        </w:rPr>
      </w:pPr>
    </w:p>
    <w:p w:rsidR="009606C4" w:rsidRPr="00E61B4C" w:rsidRDefault="009606C4" w:rsidP="009606C4">
      <w:pPr>
        <w:jc w:val="both"/>
        <w:rPr>
          <w:rFonts w:ascii="Arial" w:eastAsia="Times New Roman" w:hAnsi="Arial" w:cs="Arial"/>
          <w:b/>
          <w:color w:val="222222"/>
          <w:sz w:val="22"/>
          <w:szCs w:val="22"/>
          <w:lang w:val="es-ES" w:eastAsia="es-ES"/>
        </w:rPr>
      </w:pPr>
      <w:r>
        <w:rPr>
          <w:rFonts w:ascii="Arial" w:eastAsia="Times New Roman" w:hAnsi="Arial" w:cs="Arial"/>
          <w:color w:val="222222"/>
          <w:sz w:val="22"/>
          <w:szCs w:val="22"/>
          <w:lang w:val="es-ES" w:eastAsia="es-ES"/>
        </w:rPr>
        <w:t xml:space="preserve">Respecto </w:t>
      </w:r>
      <w:r w:rsidRPr="002A3701">
        <w:rPr>
          <w:rFonts w:ascii="Arial" w:eastAsia="Times New Roman" w:hAnsi="Arial" w:cs="Arial"/>
          <w:color w:val="222222"/>
          <w:sz w:val="22"/>
          <w:szCs w:val="22"/>
          <w:lang w:val="es-ES" w:eastAsia="es-ES"/>
        </w:rPr>
        <w:t>al Sobre nº1, de acuerdo con la cláusula 14.1.1</w:t>
      </w:r>
      <w:r>
        <w:rPr>
          <w:rFonts w:ascii="Arial" w:eastAsia="Times New Roman" w:hAnsi="Arial" w:cs="Arial"/>
          <w:color w:val="222222"/>
          <w:sz w:val="22"/>
          <w:szCs w:val="22"/>
          <w:lang w:val="es-ES" w:eastAsia="es-ES"/>
        </w:rPr>
        <w:t xml:space="preserve">, </w:t>
      </w:r>
      <w:r w:rsidRPr="00E61B4C">
        <w:rPr>
          <w:rFonts w:ascii="Arial" w:eastAsia="Times New Roman" w:hAnsi="Arial" w:cs="Arial"/>
          <w:b/>
          <w:color w:val="222222"/>
          <w:sz w:val="22"/>
          <w:szCs w:val="22"/>
          <w:lang w:val="es-ES" w:eastAsia="es-ES"/>
        </w:rPr>
        <w:t xml:space="preserve">deberán presentar únicamente </w:t>
      </w:r>
      <w:r>
        <w:rPr>
          <w:rFonts w:ascii="Arial" w:eastAsia="Times New Roman" w:hAnsi="Arial" w:cs="Arial"/>
          <w:b/>
          <w:color w:val="222222"/>
          <w:sz w:val="22"/>
          <w:szCs w:val="22"/>
          <w:lang w:val="es-ES" w:eastAsia="es-ES"/>
        </w:rPr>
        <w:t>un S</w:t>
      </w:r>
      <w:r w:rsidRPr="00E61B4C">
        <w:rPr>
          <w:rFonts w:ascii="Arial" w:eastAsia="Times New Roman" w:hAnsi="Arial" w:cs="Arial"/>
          <w:b/>
          <w:color w:val="222222"/>
          <w:sz w:val="22"/>
          <w:szCs w:val="22"/>
          <w:lang w:val="es-ES" w:eastAsia="es-ES"/>
        </w:rPr>
        <w:t>obre nº1:</w:t>
      </w:r>
    </w:p>
    <w:p w:rsidR="009606C4" w:rsidRDefault="009606C4" w:rsidP="009606C4">
      <w:pPr>
        <w:jc w:val="both"/>
        <w:rPr>
          <w:rFonts w:ascii="Arial" w:eastAsia="Times New Roman" w:hAnsi="Arial" w:cs="Arial"/>
          <w:color w:val="222222"/>
          <w:sz w:val="22"/>
          <w:szCs w:val="22"/>
          <w:lang w:val="es-ES" w:eastAsia="es-ES"/>
        </w:rPr>
      </w:pPr>
    </w:p>
    <w:p w:rsidR="009606C4" w:rsidRPr="002A3701" w:rsidRDefault="009606C4" w:rsidP="009606C4">
      <w:pPr>
        <w:ind w:left="708"/>
        <w:jc w:val="both"/>
        <w:rPr>
          <w:rFonts w:ascii="Arial" w:hAnsi="Arial" w:cs="Arial"/>
          <w:i/>
          <w:sz w:val="22"/>
          <w:szCs w:val="22"/>
          <w:lang w:val="es-ES"/>
        </w:rPr>
      </w:pPr>
      <w:bookmarkStart w:id="3" w:name="_Toc506464454"/>
      <w:r w:rsidRPr="002A3701">
        <w:rPr>
          <w:rFonts w:ascii="Arial" w:hAnsi="Arial" w:cs="Arial"/>
          <w:i/>
          <w:sz w:val="22"/>
          <w:szCs w:val="22"/>
          <w:lang w:val="es-ES"/>
        </w:rPr>
        <w:t>“14.1.1 Documentación general (Sobre n°1)</w:t>
      </w:r>
      <w:bookmarkEnd w:id="3"/>
    </w:p>
    <w:p w:rsidR="009606C4" w:rsidRPr="002A3701" w:rsidRDefault="009606C4" w:rsidP="009606C4">
      <w:pPr>
        <w:ind w:left="708"/>
        <w:jc w:val="both"/>
        <w:rPr>
          <w:rFonts w:ascii="Arial" w:hAnsi="Arial" w:cs="Arial"/>
          <w:sz w:val="22"/>
          <w:szCs w:val="22"/>
          <w:lang w:val="es-ES"/>
        </w:rPr>
      </w:pPr>
      <w:r w:rsidRPr="002A3701">
        <w:rPr>
          <w:rFonts w:ascii="Arial" w:hAnsi="Arial" w:cs="Arial"/>
          <w:i/>
          <w:sz w:val="22"/>
          <w:szCs w:val="22"/>
          <w:lang w:val="es-ES"/>
        </w:rPr>
        <w:t>El licitador deberá presentar únicamente un "Sobre nº1", independientemente del número y tipo de lotes a los que se presenta.”</w:t>
      </w:r>
    </w:p>
    <w:p w:rsidR="009606C4" w:rsidRDefault="009606C4" w:rsidP="009606C4">
      <w:pPr>
        <w:pStyle w:val="Ttulo3"/>
        <w:rPr>
          <w:rFonts w:ascii="Arial" w:hAnsi="Arial" w:cs="Arial"/>
          <w:b/>
          <w:sz w:val="22"/>
          <w:szCs w:val="22"/>
          <w:lang w:val="es-ES"/>
        </w:rPr>
      </w:pPr>
      <w:bookmarkStart w:id="4" w:name="_Toc506464455"/>
    </w:p>
    <w:p w:rsidR="009606C4" w:rsidRPr="002A3701" w:rsidRDefault="009606C4" w:rsidP="009606C4">
      <w:pPr>
        <w:jc w:val="both"/>
        <w:rPr>
          <w:b/>
          <w:u w:val="single"/>
          <w:lang w:val="es-ES" w:eastAsia="es-ES_tradnl"/>
        </w:rPr>
      </w:pPr>
      <w:r w:rsidRPr="00E61B4C">
        <w:rPr>
          <w:lang w:val="es-ES" w:eastAsia="es-ES_tradnl"/>
        </w:rPr>
        <w:t>El mismo debe contener los documentos previstos en la citada cl</w:t>
      </w:r>
      <w:r>
        <w:rPr>
          <w:lang w:val="es-ES" w:eastAsia="es-ES_tradnl"/>
        </w:rPr>
        <w:t>áusula</w:t>
      </w:r>
      <w:r w:rsidRPr="002A3701">
        <w:rPr>
          <w:b/>
          <w:u w:val="single"/>
          <w:lang w:val="es-ES" w:eastAsia="es-ES_tradnl"/>
        </w:rPr>
        <w:t>, indicándose en el índice la indicación de los lotes a los que licita:</w:t>
      </w:r>
    </w:p>
    <w:p w:rsidR="009606C4" w:rsidRDefault="009606C4" w:rsidP="009606C4">
      <w:pPr>
        <w:jc w:val="both"/>
        <w:rPr>
          <w:lang w:val="es-ES" w:eastAsia="es-ES_tradnl"/>
        </w:rPr>
      </w:pPr>
    </w:p>
    <w:p w:rsidR="009606C4" w:rsidRPr="002A3701" w:rsidRDefault="009606C4" w:rsidP="009606C4">
      <w:pPr>
        <w:numPr>
          <w:ilvl w:val="0"/>
          <w:numId w:val="17"/>
        </w:numPr>
        <w:tabs>
          <w:tab w:val="clear" w:pos="360"/>
          <w:tab w:val="num" w:pos="1068"/>
        </w:tabs>
        <w:ind w:left="1068"/>
        <w:jc w:val="both"/>
        <w:rPr>
          <w:rFonts w:ascii="Arial" w:hAnsi="Arial" w:cs="Arial"/>
          <w:i/>
          <w:sz w:val="22"/>
          <w:szCs w:val="22"/>
          <w:lang w:val="es-ES"/>
        </w:rPr>
      </w:pPr>
      <w:r w:rsidRPr="002A3701">
        <w:rPr>
          <w:rFonts w:ascii="Arial" w:hAnsi="Arial" w:cs="Arial"/>
          <w:i/>
          <w:sz w:val="22"/>
          <w:szCs w:val="22"/>
          <w:lang w:val="es-ES"/>
        </w:rPr>
        <w:t>Índice de la documentación, con indicación de los lotes a los que licita.</w:t>
      </w:r>
    </w:p>
    <w:p w:rsidR="009606C4" w:rsidRDefault="009606C4" w:rsidP="009606C4">
      <w:pPr>
        <w:jc w:val="both"/>
        <w:rPr>
          <w:lang w:val="es-ES" w:eastAsia="es-ES_tradnl"/>
        </w:rPr>
      </w:pPr>
    </w:p>
    <w:p w:rsidR="009606C4" w:rsidRPr="00E61B4C" w:rsidRDefault="009606C4" w:rsidP="009606C4">
      <w:pPr>
        <w:jc w:val="both"/>
        <w:rPr>
          <w:b/>
          <w:lang w:val="es-ES" w:eastAsia="es-ES_tradnl"/>
        </w:rPr>
      </w:pPr>
      <w:r>
        <w:rPr>
          <w:lang w:val="es-ES" w:eastAsia="es-ES_tradnl"/>
        </w:rPr>
        <w:t>Y</w:t>
      </w:r>
      <w:r w:rsidRPr="00E61B4C">
        <w:rPr>
          <w:lang w:val="es-ES" w:eastAsia="es-ES_tradnl"/>
        </w:rPr>
        <w:t xml:space="preserve"> conforme el apartado c) de la citada cláusula, sobre la </w:t>
      </w:r>
      <w:r w:rsidRPr="00E61B4C">
        <w:rPr>
          <w:b/>
          <w:lang w:val="es-ES" w:eastAsia="es-ES_tradnl"/>
        </w:rPr>
        <w:t>garantía provisional</w:t>
      </w:r>
      <w:r>
        <w:rPr>
          <w:b/>
          <w:lang w:val="es-ES" w:eastAsia="es-ES_tradnl"/>
        </w:rPr>
        <w:t>, ésta debe ser proporcional al precio de salida de lotes a los que licita y el resguardo debe ir acompañado de la relación de los lotes a los que licita</w:t>
      </w:r>
      <w:r w:rsidRPr="00E61B4C">
        <w:rPr>
          <w:b/>
          <w:lang w:val="es-ES" w:eastAsia="es-ES_tradnl"/>
        </w:rPr>
        <w:t>:</w:t>
      </w:r>
    </w:p>
    <w:p w:rsidR="009606C4" w:rsidRDefault="009606C4" w:rsidP="009606C4">
      <w:pPr>
        <w:pStyle w:val="Prrafodelista"/>
        <w:ind w:left="360"/>
        <w:jc w:val="both"/>
        <w:rPr>
          <w:lang w:val="es-ES" w:eastAsia="es-ES_tradnl"/>
        </w:rPr>
      </w:pPr>
    </w:p>
    <w:p w:rsidR="009606C4" w:rsidRPr="00E61B4C" w:rsidRDefault="009606C4" w:rsidP="009606C4">
      <w:pPr>
        <w:pStyle w:val="Prrafodelista"/>
        <w:ind w:left="708"/>
        <w:jc w:val="both"/>
        <w:rPr>
          <w:rFonts w:ascii="Arial" w:hAnsi="Arial" w:cs="Arial"/>
          <w:i/>
          <w:sz w:val="22"/>
          <w:szCs w:val="22"/>
          <w:lang w:val="es-ES"/>
        </w:rPr>
      </w:pPr>
      <w:r w:rsidRPr="00E61B4C">
        <w:rPr>
          <w:rFonts w:ascii="Arial" w:hAnsi="Arial" w:cs="Arial"/>
          <w:i/>
          <w:sz w:val="22"/>
          <w:szCs w:val="22"/>
          <w:lang w:val="es-ES"/>
        </w:rPr>
        <w:t>“En el caso de que licite a varios lotes, el resguardo de la garantía provisional tiene que ir acompañado de una relación detallada de los lotes a que se licita.”</w:t>
      </w:r>
    </w:p>
    <w:p w:rsidR="009606C4" w:rsidRDefault="009606C4" w:rsidP="009606C4">
      <w:pPr>
        <w:rPr>
          <w:lang w:val="es-ES" w:eastAsia="es-ES_tradnl"/>
        </w:rPr>
      </w:pPr>
      <w:r>
        <w:rPr>
          <w:lang w:val="es-ES" w:eastAsia="es-ES_tradnl"/>
        </w:rPr>
        <w:t xml:space="preserve"> </w:t>
      </w:r>
    </w:p>
    <w:p w:rsidR="009606C4" w:rsidRPr="00E61B4C" w:rsidRDefault="009606C4" w:rsidP="009606C4">
      <w:pPr>
        <w:jc w:val="both"/>
        <w:rPr>
          <w:lang w:val="es-ES" w:eastAsia="es-ES_tradnl"/>
        </w:rPr>
      </w:pPr>
      <w:r>
        <w:rPr>
          <w:rFonts w:ascii="Arial" w:eastAsia="Times New Roman" w:hAnsi="Arial" w:cs="Arial"/>
          <w:color w:val="222222"/>
          <w:sz w:val="22"/>
          <w:szCs w:val="22"/>
          <w:lang w:val="es-ES" w:eastAsia="es-ES"/>
        </w:rPr>
        <w:t xml:space="preserve">Respecto al </w:t>
      </w:r>
      <w:r w:rsidRPr="00E61B4C">
        <w:rPr>
          <w:rFonts w:ascii="Arial" w:eastAsia="Times New Roman" w:hAnsi="Arial" w:cs="Arial"/>
          <w:b/>
          <w:color w:val="222222"/>
          <w:sz w:val="22"/>
          <w:szCs w:val="22"/>
          <w:u w:val="single"/>
          <w:lang w:val="es-ES" w:eastAsia="es-ES"/>
        </w:rPr>
        <w:t>Sobre nº2,</w:t>
      </w:r>
      <w:r>
        <w:rPr>
          <w:rFonts w:ascii="Arial" w:eastAsia="Times New Roman" w:hAnsi="Arial" w:cs="Arial"/>
          <w:color w:val="222222"/>
          <w:sz w:val="22"/>
          <w:szCs w:val="22"/>
          <w:lang w:val="es-ES" w:eastAsia="es-ES"/>
        </w:rPr>
        <w:t xml:space="preserve"> los licitadores deben presentar un Sobre nº2 en que se introducirá una proposición económica </w:t>
      </w:r>
      <w:r w:rsidRPr="00E61B4C">
        <w:rPr>
          <w:rFonts w:ascii="Arial" w:eastAsia="Times New Roman" w:hAnsi="Arial" w:cs="Arial"/>
          <w:b/>
          <w:color w:val="222222"/>
          <w:sz w:val="22"/>
          <w:szCs w:val="22"/>
          <w:u w:val="single"/>
          <w:lang w:val="es-ES" w:eastAsia="es-ES"/>
        </w:rPr>
        <w:t>por cada lote al que licite:</w:t>
      </w:r>
    </w:p>
    <w:p w:rsidR="009606C4" w:rsidRDefault="009606C4" w:rsidP="009606C4">
      <w:pPr>
        <w:pStyle w:val="Ttulo3"/>
        <w:rPr>
          <w:rFonts w:ascii="Arial" w:hAnsi="Arial" w:cs="Arial"/>
          <w:b/>
          <w:sz w:val="22"/>
          <w:szCs w:val="22"/>
          <w:lang w:val="es-ES"/>
        </w:rPr>
      </w:pPr>
    </w:p>
    <w:p w:rsidR="009606C4" w:rsidRPr="002A3701" w:rsidRDefault="009606C4" w:rsidP="009606C4">
      <w:pPr>
        <w:pStyle w:val="Ttulo3"/>
        <w:ind w:left="708"/>
        <w:rPr>
          <w:rFonts w:ascii="Arial" w:hAnsi="Arial" w:cs="Arial"/>
          <w:i/>
          <w:color w:val="000000" w:themeColor="text1"/>
          <w:sz w:val="22"/>
          <w:szCs w:val="22"/>
          <w:lang w:val="es-ES"/>
        </w:rPr>
      </w:pPr>
      <w:r w:rsidRPr="002A3701">
        <w:rPr>
          <w:rFonts w:ascii="Arial" w:hAnsi="Arial" w:cs="Arial"/>
          <w:i/>
          <w:color w:val="000000" w:themeColor="text1"/>
          <w:sz w:val="22"/>
          <w:szCs w:val="22"/>
          <w:lang w:val="es-ES"/>
        </w:rPr>
        <w:t>“14.1.2 Proposición económica (Sobre n°2)</w:t>
      </w:r>
      <w:bookmarkEnd w:id="4"/>
      <w:r w:rsidRPr="002A3701">
        <w:rPr>
          <w:rFonts w:ascii="Arial" w:hAnsi="Arial" w:cs="Arial"/>
          <w:i/>
          <w:color w:val="000000" w:themeColor="text1"/>
          <w:sz w:val="22"/>
          <w:szCs w:val="22"/>
          <w:lang w:val="es-ES"/>
        </w:rPr>
        <w:t xml:space="preserve"> </w:t>
      </w:r>
    </w:p>
    <w:p w:rsidR="009606C4" w:rsidRPr="002A3701" w:rsidRDefault="009606C4" w:rsidP="009606C4">
      <w:pPr>
        <w:ind w:left="708"/>
        <w:jc w:val="both"/>
        <w:rPr>
          <w:rFonts w:ascii="Arial" w:hAnsi="Arial" w:cs="Arial"/>
          <w:i/>
          <w:sz w:val="22"/>
          <w:szCs w:val="22"/>
          <w:lang w:val="es-ES"/>
        </w:rPr>
      </w:pPr>
    </w:p>
    <w:p w:rsidR="009606C4" w:rsidRPr="002A3701" w:rsidRDefault="009606C4" w:rsidP="009606C4">
      <w:pPr>
        <w:ind w:left="708"/>
        <w:jc w:val="both"/>
        <w:rPr>
          <w:rFonts w:ascii="Arial" w:hAnsi="Arial" w:cs="Arial"/>
          <w:sz w:val="22"/>
          <w:szCs w:val="22"/>
          <w:lang w:val="es-ES"/>
        </w:rPr>
      </w:pPr>
      <w:r w:rsidRPr="002A3701">
        <w:rPr>
          <w:rFonts w:ascii="Arial" w:hAnsi="Arial" w:cs="Arial"/>
          <w:i/>
          <w:sz w:val="22"/>
          <w:szCs w:val="22"/>
          <w:lang w:val="es-ES"/>
        </w:rPr>
        <w:t>Cada licitador deberá presentar una proposición económica según el modelo del ANEXO IV en el interior del "Sobre nº2" por cada lote al que se presente. La presentación de la proposición supone la aceptación del contenido de la totalidad de las cláusulas administrativas, técnicas y económicas.</w:t>
      </w:r>
      <w:r>
        <w:rPr>
          <w:rFonts w:ascii="Arial" w:hAnsi="Arial" w:cs="Arial"/>
          <w:i/>
          <w:sz w:val="22"/>
          <w:szCs w:val="22"/>
          <w:lang w:val="es-ES"/>
        </w:rPr>
        <w:t>”</w:t>
      </w:r>
    </w:p>
    <w:p w:rsidR="009606C4" w:rsidRPr="0052525E" w:rsidRDefault="009606C4" w:rsidP="009606C4">
      <w:pPr>
        <w:jc w:val="both"/>
        <w:rPr>
          <w:rFonts w:ascii="Arial" w:hAnsi="Arial" w:cs="Arial"/>
          <w:sz w:val="22"/>
          <w:szCs w:val="22"/>
          <w:lang w:val="es-ES"/>
        </w:rPr>
      </w:pPr>
    </w:p>
    <w:p w:rsidR="009606C4" w:rsidRPr="002A3701" w:rsidRDefault="009606C4" w:rsidP="009606C4">
      <w:pPr>
        <w:jc w:val="both"/>
        <w:rPr>
          <w:rFonts w:ascii="Arial" w:eastAsia="Times New Roman" w:hAnsi="Arial" w:cs="Arial"/>
          <w:b/>
          <w:color w:val="222222"/>
          <w:sz w:val="22"/>
          <w:szCs w:val="22"/>
          <w:u w:val="single"/>
          <w:lang w:val="es-ES" w:eastAsia="es-ES"/>
        </w:rPr>
      </w:pPr>
      <w:r w:rsidRPr="002A3701">
        <w:rPr>
          <w:rFonts w:ascii="Arial" w:eastAsia="Times New Roman" w:hAnsi="Arial" w:cs="Arial"/>
          <w:b/>
          <w:color w:val="222222"/>
          <w:sz w:val="22"/>
          <w:szCs w:val="22"/>
          <w:u w:val="single"/>
          <w:lang w:val="es-ES" w:eastAsia="es-ES"/>
        </w:rPr>
        <w:t>Por tanto, si se licita a cinco lotes, deben presentar cinco proposiciones económicas conforme el ANEXO IV en el interior del sobre nº2.</w:t>
      </w:r>
    </w:p>
    <w:p w:rsidR="009606C4" w:rsidRDefault="009606C4" w:rsidP="009606C4">
      <w:pPr>
        <w:jc w:val="both"/>
        <w:rPr>
          <w:rFonts w:ascii="Arial" w:eastAsia="Times New Roman" w:hAnsi="Arial" w:cs="Arial"/>
          <w:color w:val="222222"/>
          <w:sz w:val="22"/>
          <w:szCs w:val="22"/>
          <w:lang w:val="es-ES" w:eastAsia="es-ES"/>
        </w:rPr>
      </w:pPr>
    </w:p>
    <w:p w:rsidR="009606C4" w:rsidRPr="00E61B4C" w:rsidRDefault="009606C4" w:rsidP="009606C4">
      <w:pPr>
        <w:jc w:val="both"/>
        <w:rPr>
          <w:lang w:val="es-ES" w:eastAsia="es-ES_tradnl"/>
        </w:rPr>
      </w:pPr>
      <w:r>
        <w:rPr>
          <w:rFonts w:ascii="Arial" w:eastAsia="Times New Roman" w:hAnsi="Arial" w:cs="Arial"/>
          <w:color w:val="222222"/>
          <w:sz w:val="22"/>
          <w:szCs w:val="22"/>
          <w:lang w:val="es-ES" w:eastAsia="es-ES"/>
        </w:rPr>
        <w:t xml:space="preserve">Respecto al </w:t>
      </w:r>
      <w:r w:rsidRPr="00E61B4C">
        <w:rPr>
          <w:rFonts w:ascii="Arial" w:eastAsia="Times New Roman" w:hAnsi="Arial" w:cs="Arial"/>
          <w:b/>
          <w:color w:val="222222"/>
          <w:sz w:val="22"/>
          <w:szCs w:val="22"/>
          <w:u w:val="single"/>
          <w:lang w:val="es-ES" w:eastAsia="es-ES"/>
        </w:rPr>
        <w:t>Sobre nº</w:t>
      </w:r>
      <w:r>
        <w:rPr>
          <w:rFonts w:ascii="Arial" w:eastAsia="Times New Roman" w:hAnsi="Arial" w:cs="Arial"/>
          <w:b/>
          <w:color w:val="222222"/>
          <w:sz w:val="22"/>
          <w:szCs w:val="22"/>
          <w:u w:val="single"/>
          <w:lang w:val="es-ES" w:eastAsia="es-ES"/>
        </w:rPr>
        <w:t>3</w:t>
      </w:r>
      <w:r w:rsidRPr="00E61B4C">
        <w:rPr>
          <w:rFonts w:ascii="Arial" w:eastAsia="Times New Roman" w:hAnsi="Arial" w:cs="Arial"/>
          <w:b/>
          <w:color w:val="222222"/>
          <w:sz w:val="22"/>
          <w:szCs w:val="22"/>
          <w:u w:val="single"/>
          <w:lang w:val="es-ES" w:eastAsia="es-ES"/>
        </w:rPr>
        <w:t>,</w:t>
      </w:r>
      <w:r>
        <w:rPr>
          <w:rFonts w:ascii="Arial" w:eastAsia="Times New Roman" w:hAnsi="Arial" w:cs="Arial"/>
          <w:color w:val="222222"/>
          <w:sz w:val="22"/>
          <w:szCs w:val="22"/>
          <w:lang w:val="es-ES" w:eastAsia="es-ES"/>
        </w:rPr>
        <w:t xml:space="preserve"> los licitadores deben presentar un sobre nº3 en que se introducirá una proposición técnica </w:t>
      </w:r>
      <w:r w:rsidRPr="00E61B4C">
        <w:rPr>
          <w:rFonts w:ascii="Arial" w:eastAsia="Times New Roman" w:hAnsi="Arial" w:cs="Arial"/>
          <w:b/>
          <w:color w:val="222222"/>
          <w:sz w:val="22"/>
          <w:szCs w:val="22"/>
          <w:u w:val="single"/>
          <w:lang w:val="es-ES" w:eastAsia="es-ES"/>
        </w:rPr>
        <w:t>por cada lote al que licite</w:t>
      </w:r>
      <w:r>
        <w:rPr>
          <w:rFonts w:ascii="Arial" w:eastAsia="Times New Roman" w:hAnsi="Arial" w:cs="Arial"/>
          <w:b/>
          <w:color w:val="222222"/>
          <w:sz w:val="22"/>
          <w:szCs w:val="22"/>
          <w:u w:val="single"/>
          <w:lang w:val="es-ES" w:eastAsia="es-ES"/>
        </w:rPr>
        <w:t>, que deberá ser según el ANEXO V, VI o VII, dependiendo a los tipos de lote a los que concurra.</w:t>
      </w:r>
    </w:p>
    <w:p w:rsidR="009606C4" w:rsidRPr="00750491" w:rsidRDefault="009606C4" w:rsidP="009606C4">
      <w:pPr>
        <w:spacing w:line="324" w:lineRule="atLeast"/>
        <w:jc w:val="both"/>
        <w:rPr>
          <w:rFonts w:ascii="Arial" w:eastAsia="Times New Roman" w:hAnsi="Arial" w:cs="Arial"/>
          <w:color w:val="222222"/>
          <w:sz w:val="22"/>
          <w:szCs w:val="22"/>
          <w:lang w:val="es-ES" w:eastAsia="es-ES"/>
        </w:rPr>
      </w:pPr>
    </w:p>
    <w:p w:rsidR="00627A08" w:rsidRPr="009606C4" w:rsidRDefault="00627A08" w:rsidP="008A074B">
      <w:pPr>
        <w:pStyle w:val="NormalWeb"/>
        <w:jc w:val="both"/>
        <w:rPr>
          <w:rFonts w:ascii="Arial" w:hAnsi="Arial" w:cs="Arial"/>
          <w:b/>
          <w:bCs/>
          <w:color w:val="000000"/>
          <w:sz w:val="22"/>
          <w:szCs w:val="22"/>
          <w:u w:val="single"/>
        </w:rPr>
      </w:pPr>
    </w:p>
    <w:sectPr w:rsidR="00627A08" w:rsidRPr="009606C4" w:rsidSect="0029676B">
      <w:pgSz w:w="11900" w:h="16840"/>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159"/>
    <w:multiLevelType w:val="hybridMultilevel"/>
    <w:tmpl w:val="BF024EAE"/>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E45816"/>
    <w:multiLevelType w:val="hybridMultilevel"/>
    <w:tmpl w:val="007AC822"/>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3">
      <w:start w:val="1"/>
      <w:numFmt w:val="bullet"/>
      <w:lvlText w:val="o"/>
      <w:lvlJc w:val="left"/>
      <w:pPr>
        <w:ind w:left="2869" w:hanging="360"/>
      </w:pPr>
      <w:rPr>
        <w:rFonts w:ascii="Courier New" w:hAnsi="Courier New" w:cs="Courier New"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6">
    <w:nsid w:val="5D426BF1"/>
    <w:multiLevelType w:val="hybridMultilevel"/>
    <w:tmpl w:val="D714AE08"/>
    <w:lvl w:ilvl="0" w:tplc="03089246">
      <w:numFmt w:val="bullet"/>
      <w:lvlText w:val=""/>
      <w:lvlJc w:val="left"/>
      <w:pPr>
        <w:ind w:left="720" w:hanging="360"/>
      </w:pPr>
      <w:rPr>
        <w:rFonts w:ascii="Symbol" w:eastAsia="Times New Roman" w:hAnsi="Symbol" w:cs="Arial" w:hint="default"/>
        <w:b/>
        <w:color w:val="000000"/>
      </w:rPr>
    </w:lvl>
    <w:lvl w:ilvl="1" w:tplc="99D60DA4">
      <w:numFmt w:val="bullet"/>
      <w:lvlText w:val="-"/>
      <w:lvlJc w:val="left"/>
      <w:pPr>
        <w:ind w:left="1440" w:hanging="360"/>
      </w:pPr>
      <w:rPr>
        <w:rFonts w:ascii="Arial" w:eastAsia="Times New Roman" w:hAnsi="Arial" w:cs="Arial" w:hint="default"/>
        <w:b/>
        <w:color w:val="000000"/>
      </w:rPr>
    </w:lvl>
    <w:lvl w:ilvl="2" w:tplc="F822BEB2">
      <w:numFmt w:val="bullet"/>
      <w:lvlText w:val="·"/>
      <w:lvlJc w:val="left"/>
      <w:pPr>
        <w:ind w:left="2300" w:hanging="500"/>
      </w:pPr>
      <w:rPr>
        <w:rFonts w:ascii="Arial" w:eastAsia="Times New Roman" w:hAnsi="Arial" w:cs="Arial" w:hint="default"/>
        <w:color w:val="000000"/>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A0410D"/>
    <w:multiLevelType w:val="hybridMultilevel"/>
    <w:tmpl w:val="AF888208"/>
    <w:lvl w:ilvl="0" w:tplc="1A5E003A">
      <w:numFmt w:val="bullet"/>
      <w:lvlText w:val="-"/>
      <w:lvlJc w:val="left"/>
      <w:pPr>
        <w:ind w:left="1429" w:hanging="360"/>
      </w:pPr>
      <w:rPr>
        <w:rFonts w:ascii="Arial" w:eastAsia="Times New Roman" w:hAnsi="Arial" w:cs="Arial" w:hint="default"/>
        <w:color w:val="000000"/>
      </w:rPr>
    </w:lvl>
    <w:lvl w:ilvl="1" w:tplc="1A5E003A">
      <w:numFmt w:val="bullet"/>
      <w:lvlText w:val="-"/>
      <w:lvlJc w:val="left"/>
      <w:pPr>
        <w:ind w:left="2149" w:hanging="360"/>
      </w:pPr>
      <w:rPr>
        <w:rFonts w:ascii="Arial" w:eastAsia="Times New Roman" w:hAnsi="Arial" w:cs="Arial" w:hint="default"/>
        <w:color w:val="000000"/>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894CA8"/>
    <w:multiLevelType w:val="hybridMultilevel"/>
    <w:tmpl w:val="233C0DB0"/>
    <w:lvl w:ilvl="0" w:tplc="E4345478">
      <w:start w:val="1"/>
      <w:numFmt w:val="bullet"/>
      <w:lvlText w:val="-"/>
      <w:lvlJc w:val="left"/>
      <w:pPr>
        <w:ind w:left="720" w:hanging="360"/>
      </w:pPr>
      <w:rPr>
        <w:rFonts w:ascii="Arial" w:eastAsiaTheme="minorEastAsia" w:hAnsi="Arial" w:cs="Arial" w:hint="default"/>
      </w:rPr>
    </w:lvl>
    <w:lvl w:ilvl="1" w:tplc="E4345478">
      <w:start w:val="1"/>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8"/>
  </w:num>
  <w:num w:numId="5">
    <w:abstractNumId w:val="4"/>
  </w:num>
  <w:num w:numId="6">
    <w:abstractNumId w:val="6"/>
  </w:num>
  <w:num w:numId="7">
    <w:abstractNumId w:val="4"/>
  </w:num>
  <w:num w:numId="8">
    <w:abstractNumId w:val="8"/>
  </w:num>
  <w:num w:numId="9">
    <w:abstractNumId w:val="0"/>
  </w:num>
  <w:num w:numId="10">
    <w:abstractNumId w:val="11"/>
  </w:num>
  <w:num w:numId="11">
    <w:abstractNumId w:val="9"/>
  </w:num>
  <w:num w:numId="12">
    <w:abstractNumId w:val="1"/>
  </w:num>
  <w:num w:numId="13">
    <w:abstractNumId w:val="2"/>
  </w:num>
  <w:num w:numId="14">
    <w:abstractNumId w:val="3"/>
  </w:num>
  <w:num w:numId="15">
    <w:abstractNumId w:val="7"/>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E9"/>
    <w:rsid w:val="000A110A"/>
    <w:rsid w:val="00111CE9"/>
    <w:rsid w:val="00124E7D"/>
    <w:rsid w:val="001C5934"/>
    <w:rsid w:val="0025181F"/>
    <w:rsid w:val="00292EF1"/>
    <w:rsid w:val="0029676B"/>
    <w:rsid w:val="00425545"/>
    <w:rsid w:val="00426BEF"/>
    <w:rsid w:val="0053796E"/>
    <w:rsid w:val="00627A08"/>
    <w:rsid w:val="0076400F"/>
    <w:rsid w:val="008A074B"/>
    <w:rsid w:val="009606C4"/>
    <w:rsid w:val="00A4651B"/>
    <w:rsid w:val="00AB1CF7"/>
    <w:rsid w:val="00B905B3"/>
    <w:rsid w:val="00CC731C"/>
    <w:rsid w:val="00D33188"/>
    <w:rsid w:val="00E24BD3"/>
    <w:rsid w:val="00E55E54"/>
    <w:rsid w:val="00E70301"/>
    <w:rsid w:val="00E851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9606C4"/>
    <w:pPr>
      <w:keepNext/>
      <w:keepLines/>
      <w:spacing w:before="40"/>
      <w:outlineLvl w:val="2"/>
    </w:pPr>
    <w:rPr>
      <w:rFonts w:asciiTheme="majorHAnsi" w:eastAsiaTheme="majorEastAsia" w:hAnsiTheme="majorHAnsi" w:cstheme="majorBidi"/>
      <w:color w:val="1F3763" w:themeColor="accent1" w:themeShade="7F"/>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normal">
    <w:name w:val="textonormal"/>
    <w:basedOn w:val="Normal"/>
    <w:rsid w:val="00111CE9"/>
    <w:pPr>
      <w:suppressAutoHyphens/>
      <w:spacing w:before="280" w:after="280"/>
    </w:pPr>
    <w:rPr>
      <w:rFonts w:ascii="Arial" w:eastAsia="Times New Roman" w:hAnsi="Arial" w:cs="Arial"/>
      <w:sz w:val="21"/>
      <w:szCs w:val="21"/>
      <w:lang w:val="es-ES" w:eastAsia="ar-SA"/>
    </w:rPr>
  </w:style>
  <w:style w:type="paragraph" w:styleId="Prrafodelista">
    <w:name w:val="List Paragraph"/>
    <w:basedOn w:val="Normal"/>
    <w:uiPriority w:val="34"/>
    <w:qFormat/>
    <w:rsid w:val="00111CE9"/>
    <w:pPr>
      <w:ind w:left="720"/>
      <w:contextualSpacing/>
    </w:pPr>
    <w:rPr>
      <w:rFonts w:eastAsiaTheme="minorEastAsia"/>
      <w:lang w:val="ca-ES" w:eastAsia="es-ES"/>
    </w:rPr>
  </w:style>
  <w:style w:type="paragraph" w:styleId="NormalWeb">
    <w:name w:val="Normal (Web)"/>
    <w:basedOn w:val="Normal"/>
    <w:uiPriority w:val="99"/>
    <w:semiHidden/>
    <w:unhideWhenUsed/>
    <w:rsid w:val="008A074B"/>
    <w:pPr>
      <w:spacing w:before="100" w:beforeAutospacing="1" w:after="100" w:afterAutospacing="1"/>
    </w:pPr>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A074B"/>
  </w:style>
  <w:style w:type="paragraph" w:customStyle="1" w:styleId="gmail-msolistparagraph">
    <w:name w:val="gmail-msolistparagraph"/>
    <w:basedOn w:val="Normal"/>
    <w:uiPriority w:val="99"/>
    <w:rsid w:val="008A074B"/>
    <w:pPr>
      <w:spacing w:before="100" w:beforeAutospacing="1" w:after="100" w:afterAutospacing="1"/>
    </w:pPr>
    <w:rPr>
      <w:rFonts w:ascii="Times New Roman" w:eastAsia="Times New Roman" w:hAnsi="Times New Roman" w:cs="Times New Roman"/>
      <w:lang w:val="es-ES" w:eastAsia="es-ES"/>
    </w:rPr>
  </w:style>
  <w:style w:type="paragraph" w:customStyle="1" w:styleId="parrafo">
    <w:name w:val="parrafo"/>
    <w:basedOn w:val="Normal"/>
    <w:rsid w:val="00E70301"/>
    <w:pPr>
      <w:spacing w:before="100" w:beforeAutospacing="1" w:after="100" w:afterAutospacing="1"/>
    </w:pPr>
    <w:rPr>
      <w:rFonts w:ascii="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9606C4"/>
    <w:rPr>
      <w:rFonts w:asciiTheme="majorHAnsi" w:eastAsiaTheme="majorEastAsia" w:hAnsiTheme="majorHAnsi" w:cstheme="majorBidi"/>
      <w:color w:val="1F3763" w:themeColor="accent1" w:themeShade="7F"/>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9606C4"/>
    <w:pPr>
      <w:keepNext/>
      <w:keepLines/>
      <w:spacing w:before="40"/>
      <w:outlineLvl w:val="2"/>
    </w:pPr>
    <w:rPr>
      <w:rFonts w:asciiTheme="majorHAnsi" w:eastAsiaTheme="majorEastAsia" w:hAnsiTheme="majorHAnsi" w:cstheme="majorBidi"/>
      <w:color w:val="1F3763" w:themeColor="accent1" w:themeShade="7F"/>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normal">
    <w:name w:val="textonormal"/>
    <w:basedOn w:val="Normal"/>
    <w:rsid w:val="00111CE9"/>
    <w:pPr>
      <w:suppressAutoHyphens/>
      <w:spacing w:before="280" w:after="280"/>
    </w:pPr>
    <w:rPr>
      <w:rFonts w:ascii="Arial" w:eastAsia="Times New Roman" w:hAnsi="Arial" w:cs="Arial"/>
      <w:sz w:val="21"/>
      <w:szCs w:val="21"/>
      <w:lang w:val="es-ES" w:eastAsia="ar-SA"/>
    </w:rPr>
  </w:style>
  <w:style w:type="paragraph" w:styleId="Prrafodelista">
    <w:name w:val="List Paragraph"/>
    <w:basedOn w:val="Normal"/>
    <w:uiPriority w:val="34"/>
    <w:qFormat/>
    <w:rsid w:val="00111CE9"/>
    <w:pPr>
      <w:ind w:left="720"/>
      <w:contextualSpacing/>
    </w:pPr>
    <w:rPr>
      <w:rFonts w:eastAsiaTheme="minorEastAsia"/>
      <w:lang w:val="ca-ES" w:eastAsia="es-ES"/>
    </w:rPr>
  </w:style>
  <w:style w:type="paragraph" w:styleId="NormalWeb">
    <w:name w:val="Normal (Web)"/>
    <w:basedOn w:val="Normal"/>
    <w:uiPriority w:val="99"/>
    <w:semiHidden/>
    <w:unhideWhenUsed/>
    <w:rsid w:val="008A074B"/>
    <w:pPr>
      <w:spacing w:before="100" w:beforeAutospacing="1" w:after="100" w:afterAutospacing="1"/>
    </w:pPr>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A074B"/>
  </w:style>
  <w:style w:type="paragraph" w:customStyle="1" w:styleId="gmail-msolistparagraph">
    <w:name w:val="gmail-msolistparagraph"/>
    <w:basedOn w:val="Normal"/>
    <w:uiPriority w:val="99"/>
    <w:rsid w:val="008A074B"/>
    <w:pPr>
      <w:spacing w:before="100" w:beforeAutospacing="1" w:after="100" w:afterAutospacing="1"/>
    </w:pPr>
    <w:rPr>
      <w:rFonts w:ascii="Times New Roman" w:eastAsia="Times New Roman" w:hAnsi="Times New Roman" w:cs="Times New Roman"/>
      <w:lang w:val="es-ES" w:eastAsia="es-ES"/>
    </w:rPr>
  </w:style>
  <w:style w:type="paragraph" w:customStyle="1" w:styleId="parrafo">
    <w:name w:val="parrafo"/>
    <w:basedOn w:val="Normal"/>
    <w:rsid w:val="00E70301"/>
    <w:pPr>
      <w:spacing w:before="100" w:beforeAutospacing="1" w:after="100" w:afterAutospacing="1"/>
    </w:pPr>
    <w:rPr>
      <w:rFonts w:ascii="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9606C4"/>
    <w:rPr>
      <w:rFonts w:asciiTheme="majorHAnsi" w:eastAsiaTheme="majorEastAsia" w:hAnsiTheme="majorHAnsi" w:cstheme="majorBidi"/>
      <w:color w:val="1F3763"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9846">
      <w:bodyDiv w:val="1"/>
      <w:marLeft w:val="0"/>
      <w:marRight w:val="0"/>
      <w:marTop w:val="0"/>
      <w:marBottom w:val="0"/>
      <w:divBdr>
        <w:top w:val="none" w:sz="0" w:space="0" w:color="auto"/>
        <w:left w:val="none" w:sz="0" w:space="0" w:color="auto"/>
        <w:bottom w:val="none" w:sz="0" w:space="0" w:color="auto"/>
        <w:right w:val="none" w:sz="0" w:space="0" w:color="auto"/>
      </w:divBdr>
    </w:div>
    <w:div w:id="1460303048">
      <w:bodyDiv w:val="1"/>
      <w:marLeft w:val="0"/>
      <w:marRight w:val="0"/>
      <w:marTop w:val="0"/>
      <w:marBottom w:val="0"/>
      <w:divBdr>
        <w:top w:val="none" w:sz="0" w:space="0" w:color="auto"/>
        <w:left w:val="none" w:sz="0" w:space="0" w:color="auto"/>
        <w:bottom w:val="none" w:sz="0" w:space="0" w:color="auto"/>
        <w:right w:val="none" w:sz="0" w:space="0" w:color="auto"/>
      </w:divBdr>
    </w:div>
    <w:div w:id="19195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3405</Words>
  <Characters>18731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enciso</dc:creator>
  <cp:lastModifiedBy>Maruja Tur</cp:lastModifiedBy>
  <cp:revision>17</cp:revision>
  <cp:lastPrinted>2018-03-08T13:11:00Z</cp:lastPrinted>
  <dcterms:created xsi:type="dcterms:W3CDTF">2018-03-06T09:09:00Z</dcterms:created>
  <dcterms:modified xsi:type="dcterms:W3CDTF">2018-03-08T13:11:00Z</dcterms:modified>
</cp:coreProperties>
</file>