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36576</wp:posOffset>
            </wp:positionH>
            <wp:positionV relativeFrom="page">
              <wp:posOffset>268218</wp:posOffset>
            </wp:positionV>
            <wp:extent cx="7168896" cy="8366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Title"/>
      </w:pPr>
      <w:r>
        <w:rPr/>
        <w:t>Serveis</w:t>
      </w:r>
      <w:r>
        <w:rPr>
          <w:spacing w:val="-1"/>
        </w:rPr>
        <w:t> </w:t>
      </w:r>
      <w:r>
        <w:rPr/>
        <w:t>Socials</w:t>
      </w:r>
    </w:p>
    <w:p>
      <w:pPr>
        <w:pStyle w:val="BodyText"/>
        <w:spacing w:before="7"/>
        <w:rPr>
          <w:sz w:val="28"/>
        </w:rPr>
      </w:pPr>
    </w:p>
    <w:p>
      <w:pPr>
        <w:spacing w:before="109"/>
        <w:ind w:left="4216" w:right="410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ANNEX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5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line="240" w:lineRule="auto" w:before="0"/>
        <w:ind w:left="221" w:right="99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AUTORITZACIÓ PER OBTENIR INFORMACIÓ SOBRE EL COMPLIMENT DE LES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OBLIGACIONS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TRIBUTÀRIES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DAVANT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SEGURETAT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SOCIAL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PARTICIPAR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CONVOCATÒRIA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SUBVENCIONS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MATÈRIA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D’ACCIÓ SOCIAL PER ASSOCIACIONS O ENTITAT SENSE ÀNIM DE LUCRE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CORRESPONENT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ALS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ANYS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2021-2022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4"/>
      </w:tblGrid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ENTITAT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SOL·LICITANT: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spacing w:before="52"/>
              <w:rPr>
                <w:sz w:val="22"/>
              </w:rPr>
            </w:pPr>
            <w:r>
              <w:rPr>
                <w:sz w:val="22"/>
              </w:rPr>
              <w:t>CIF: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PER:</w:t>
            </w:r>
          </w:p>
        </w:tc>
      </w:tr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DNI: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ADREÇA:</w:t>
            </w:r>
          </w:p>
        </w:tc>
      </w:tr>
      <w:tr>
        <w:trPr>
          <w:trHeight w:val="568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POBLACIÓ:</w:t>
            </w:r>
          </w:p>
        </w:tc>
      </w:tr>
      <w:tr>
        <w:trPr>
          <w:trHeight w:val="565" w:hRule="atLeast"/>
        </w:trPr>
        <w:tc>
          <w:tcPr>
            <w:tcW w:w="84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TELÈFON: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50"/>
        <w:ind w:left="221"/>
      </w:pPr>
      <w:r>
        <w:rPr/>
        <w:t>AUTORITZ</w:t>
      </w:r>
      <w:r>
        <w:rPr>
          <w:spacing w:val="-5"/>
        </w:rPr>
        <w:t> </w:t>
      </w:r>
      <w:r>
        <w:rPr/>
        <w:t>expressament</w:t>
      </w:r>
      <w:r>
        <w:rPr>
          <w:spacing w:val="-1"/>
        </w:rPr>
        <w:t> </w:t>
      </w:r>
      <w:r>
        <w:rPr/>
        <w:t>l’Ajuntament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Sant</w:t>
      </w:r>
      <w:r>
        <w:rPr>
          <w:spacing w:val="-1"/>
        </w:rPr>
        <w:t> </w:t>
      </w:r>
      <w:r>
        <w:rPr/>
        <w:t>Josep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sa</w:t>
      </w:r>
      <w:r>
        <w:rPr>
          <w:spacing w:val="-3"/>
        </w:rPr>
        <w:t> </w:t>
      </w:r>
      <w:r>
        <w:rPr/>
        <w:t>Talaia: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9" w:lineRule="auto" w:before="197" w:after="0"/>
        <w:ind w:left="941" w:right="102" w:hanging="361"/>
        <w:jc w:val="both"/>
        <w:rPr>
          <w:sz w:val="24"/>
        </w:rPr>
      </w:pPr>
      <w:r>
        <w:rPr>
          <w:sz w:val="24"/>
        </w:rPr>
        <w:t>Perquè</w:t>
      </w:r>
      <w:r>
        <w:rPr>
          <w:spacing w:val="1"/>
          <w:sz w:val="24"/>
        </w:rPr>
        <w:t> </w:t>
      </w:r>
      <w:r>
        <w:rPr>
          <w:sz w:val="24"/>
        </w:rPr>
        <w:t>pugui</w:t>
      </w:r>
      <w:r>
        <w:rPr>
          <w:spacing w:val="1"/>
          <w:sz w:val="24"/>
        </w:rPr>
        <w:t> </w:t>
      </w:r>
      <w:r>
        <w:rPr>
          <w:sz w:val="24"/>
        </w:rPr>
        <w:t>sol·licitar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mitjans</w:t>
      </w:r>
      <w:r>
        <w:rPr>
          <w:spacing w:val="1"/>
          <w:sz w:val="24"/>
        </w:rPr>
        <w:t> </w:t>
      </w:r>
      <w:r>
        <w:rPr>
          <w:sz w:val="24"/>
        </w:rPr>
        <w:t>telemàtics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l’Agència</w:t>
      </w:r>
      <w:r>
        <w:rPr>
          <w:spacing w:val="1"/>
          <w:sz w:val="24"/>
        </w:rPr>
        <w:t> </w:t>
      </w:r>
      <w:r>
        <w:rPr>
          <w:sz w:val="24"/>
        </w:rPr>
        <w:t>Estatal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l’Administració</w:t>
      </w:r>
      <w:r>
        <w:rPr>
          <w:spacing w:val="1"/>
          <w:sz w:val="24"/>
        </w:rPr>
        <w:t> </w:t>
      </w:r>
      <w:r>
        <w:rPr>
          <w:sz w:val="24"/>
        </w:rPr>
        <w:t>Tributària</w:t>
      </w:r>
      <w:r>
        <w:rPr>
          <w:spacing w:val="1"/>
          <w:sz w:val="24"/>
        </w:rPr>
        <w:t> </w:t>
      </w:r>
      <w:r>
        <w:rPr>
          <w:sz w:val="24"/>
        </w:rPr>
        <w:t>(AEAT)</w:t>
      </w:r>
      <w:r>
        <w:rPr>
          <w:spacing w:val="1"/>
          <w:sz w:val="24"/>
        </w:rPr>
        <w:t> </w:t>
      </w:r>
      <w:r>
        <w:rPr>
          <w:sz w:val="24"/>
        </w:rPr>
        <w:t>informació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compliment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obligacions</w:t>
      </w:r>
      <w:r>
        <w:rPr>
          <w:spacing w:val="-1"/>
          <w:sz w:val="24"/>
        </w:rPr>
        <w:t> </w:t>
      </w:r>
      <w:r>
        <w:rPr>
          <w:sz w:val="24"/>
        </w:rPr>
        <w:t>tributàries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l’entitat</w:t>
      </w:r>
      <w:r>
        <w:rPr>
          <w:spacing w:val="1"/>
          <w:sz w:val="24"/>
        </w:rPr>
        <w:t> </w:t>
      </w:r>
      <w:r>
        <w:rPr>
          <w:sz w:val="24"/>
        </w:rPr>
        <w:t>sol·licitant.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9" w:lineRule="auto" w:before="0" w:after="0"/>
        <w:ind w:left="941" w:right="102" w:hanging="360"/>
        <w:jc w:val="both"/>
        <w:rPr>
          <w:sz w:val="24"/>
        </w:rPr>
      </w:pPr>
      <w:r>
        <w:rPr>
          <w:sz w:val="24"/>
        </w:rPr>
        <w:t>Perquè</w:t>
      </w:r>
      <w:r>
        <w:rPr>
          <w:spacing w:val="1"/>
          <w:sz w:val="24"/>
        </w:rPr>
        <w:t> </w:t>
      </w:r>
      <w:r>
        <w:rPr>
          <w:sz w:val="24"/>
        </w:rPr>
        <w:t>pugui</w:t>
      </w:r>
      <w:r>
        <w:rPr>
          <w:spacing w:val="1"/>
          <w:sz w:val="24"/>
        </w:rPr>
        <w:t> </w:t>
      </w:r>
      <w:r>
        <w:rPr>
          <w:sz w:val="24"/>
        </w:rPr>
        <w:t>consultar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dades</w:t>
      </w:r>
      <w:r>
        <w:rPr>
          <w:spacing w:val="1"/>
          <w:sz w:val="24"/>
        </w:rPr>
        <w:t> </w:t>
      </w:r>
      <w:r>
        <w:rPr>
          <w:sz w:val="24"/>
        </w:rPr>
        <w:t>davant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Tresoreria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Seguretat Social (TGSS) d’estar al corrent del pagament amb la Seguretat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l’entitat</w:t>
      </w:r>
      <w:r>
        <w:rPr>
          <w:spacing w:val="1"/>
          <w:sz w:val="24"/>
        </w:rPr>
        <w:t> </w:t>
      </w:r>
      <w:r>
        <w:rPr>
          <w:sz w:val="24"/>
        </w:rPr>
        <w:t>sol·licitant.</w:t>
      </w:r>
    </w:p>
    <w:p>
      <w:pPr>
        <w:pStyle w:val="BodyText"/>
        <w:spacing w:line="242" w:lineRule="auto" w:before="160"/>
        <w:ind w:left="221"/>
      </w:pPr>
      <w:r>
        <w:rPr/>
        <w:t>En</w:t>
      </w:r>
      <w:r>
        <w:rPr>
          <w:spacing w:val="19"/>
        </w:rPr>
        <w:t> </w:t>
      </w:r>
      <w:r>
        <w:rPr/>
        <w:t>cas</w:t>
      </w:r>
      <w:r>
        <w:rPr>
          <w:spacing w:val="19"/>
        </w:rPr>
        <w:t> </w:t>
      </w:r>
      <w:r>
        <w:rPr/>
        <w:t>contrari,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qual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atorgui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consentiment</w:t>
      </w:r>
      <w:r>
        <w:rPr>
          <w:spacing w:val="20"/>
        </w:rPr>
        <w:t> </w:t>
      </w:r>
      <w:r>
        <w:rPr/>
        <w:t>per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consulta,</w:t>
      </w:r>
      <w:r>
        <w:rPr>
          <w:spacing w:val="17"/>
        </w:rPr>
        <w:t> </w:t>
      </w:r>
      <w:r>
        <w:rPr/>
        <w:t>marcau</w:t>
      </w:r>
      <w:r>
        <w:rPr>
          <w:spacing w:val="20"/>
        </w:rPr>
        <w:t> </w:t>
      </w:r>
      <w:r>
        <w:rPr/>
        <w:t>la</w:t>
      </w:r>
      <w:r>
        <w:rPr>
          <w:spacing w:val="-64"/>
        </w:rPr>
        <w:t> </w:t>
      </w:r>
      <w:r>
        <w:rPr/>
        <w:t>següent casella:</w:t>
      </w:r>
    </w:p>
    <w:p>
      <w:pPr>
        <w:pStyle w:val="BodyText"/>
        <w:spacing w:line="415" w:lineRule="auto" w:before="196"/>
        <w:ind w:left="221" w:right="5895"/>
      </w:pPr>
      <w:r>
        <w:rPr>
          <w:rFonts w:ascii="Microsoft Sans Serif" w:hAnsi="Microsoft Sans Serif"/>
        </w:rPr>
        <w:t>□ </w:t>
      </w:r>
      <w:r>
        <w:rPr/>
        <w:t>No don el consentiment.</w:t>
      </w:r>
      <w:r>
        <w:rPr>
          <w:spacing w:val="1"/>
        </w:rPr>
        <w:t> </w:t>
      </w:r>
      <w:r>
        <w:rPr/>
        <w:t>Data i</w:t>
      </w:r>
      <w:r>
        <w:rPr>
          <w:spacing w:val="-3"/>
        </w:rPr>
        <w:t> </w:t>
      </w:r>
      <w:r>
        <w:rPr/>
        <w:t>firma: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183" w:lineRule="exact" w:before="0"/>
        <w:ind w:left="2026" w:right="0" w:firstLine="0"/>
        <w:jc w:val="left"/>
        <w:rPr>
          <w:sz w:val="16"/>
        </w:rPr>
      </w:pPr>
      <w:r>
        <w:rPr>
          <w:sz w:val="16"/>
        </w:rPr>
        <w:t>c.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Consultori,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·</w:t>
      </w:r>
      <w:r>
        <w:rPr>
          <w:spacing w:val="7"/>
          <w:sz w:val="16"/>
        </w:rPr>
        <w:t> </w:t>
      </w:r>
      <w:r>
        <w:rPr>
          <w:sz w:val="16"/>
        </w:rPr>
        <w:t>07830</w:t>
      </w:r>
      <w:r>
        <w:rPr>
          <w:spacing w:val="-3"/>
          <w:sz w:val="16"/>
        </w:rPr>
        <w:t> </w:t>
      </w:r>
      <w:r>
        <w:rPr>
          <w:sz w:val="16"/>
        </w:rPr>
        <w:t>Sant</w:t>
      </w:r>
      <w:r>
        <w:rPr>
          <w:spacing w:val="-3"/>
          <w:sz w:val="16"/>
        </w:rPr>
        <w:t> </w:t>
      </w:r>
      <w:r>
        <w:rPr>
          <w:sz w:val="16"/>
        </w:rPr>
        <w:t>Josep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3"/>
          <w:sz w:val="16"/>
        </w:rPr>
        <w:t> </w:t>
      </w:r>
      <w:r>
        <w:rPr>
          <w:sz w:val="16"/>
        </w:rPr>
        <w:t>Talaia</w:t>
      </w:r>
      <w:r>
        <w:rPr>
          <w:spacing w:val="-2"/>
          <w:sz w:val="16"/>
        </w:rPr>
        <w:t> </w:t>
      </w:r>
      <w:r>
        <w:rPr>
          <w:sz w:val="16"/>
        </w:rPr>
        <w:t>(Illes</w:t>
      </w:r>
      <w:r>
        <w:rPr>
          <w:spacing w:val="-1"/>
          <w:sz w:val="16"/>
        </w:rPr>
        <w:t> </w:t>
      </w:r>
      <w:r>
        <w:rPr>
          <w:sz w:val="16"/>
        </w:rPr>
        <w:t>Balears)</w:t>
      </w:r>
    </w:p>
    <w:p>
      <w:pPr>
        <w:spacing w:line="183" w:lineRule="exact" w:before="0"/>
        <w:ind w:left="1260" w:right="0" w:firstLine="0"/>
        <w:jc w:val="left"/>
        <w:rPr>
          <w:sz w:val="16"/>
        </w:rPr>
      </w:pPr>
      <w:r>
        <w:rPr>
          <w:sz w:val="16"/>
        </w:rPr>
        <w:t>tel.</w:t>
      </w:r>
      <w:r>
        <w:rPr>
          <w:spacing w:val="-5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800</w:t>
      </w:r>
      <w:r>
        <w:rPr>
          <w:spacing w:val="-4"/>
          <w:sz w:val="16"/>
        </w:rPr>
        <w:t> </w:t>
      </w:r>
      <w:r>
        <w:rPr>
          <w:sz w:val="16"/>
        </w:rPr>
        <w:t>965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2"/>
          <w:sz w:val="16"/>
        </w:rPr>
        <w:t> </w:t>
      </w:r>
      <w:r>
        <w:rPr>
          <w:sz w:val="16"/>
        </w:rPr>
        <w:t>fax</w:t>
      </w:r>
      <w:r>
        <w:rPr>
          <w:spacing w:val="-7"/>
          <w:sz w:val="16"/>
        </w:rPr>
        <w:t> </w:t>
      </w:r>
      <w:r>
        <w:rPr>
          <w:sz w:val="16"/>
        </w:rPr>
        <w:t>971</w:t>
      </w:r>
      <w:r>
        <w:rPr>
          <w:spacing w:val="-3"/>
          <w:sz w:val="16"/>
        </w:rPr>
        <w:t> </w:t>
      </w:r>
      <w:r>
        <w:rPr>
          <w:sz w:val="16"/>
        </w:rPr>
        <w:t>801</w:t>
      </w:r>
      <w:r>
        <w:rPr>
          <w:spacing w:val="-4"/>
          <w:sz w:val="16"/>
        </w:rPr>
        <w:t> </w:t>
      </w:r>
      <w:r>
        <w:rPr>
          <w:sz w:val="16"/>
        </w:rPr>
        <w:t>682</w:t>
      </w:r>
      <w:r>
        <w:rPr>
          <w:spacing w:val="-3"/>
          <w:sz w:val="16"/>
        </w:rPr>
        <w:t> </w:t>
      </w:r>
      <w:r>
        <w:rPr>
          <w:sz w:val="16"/>
        </w:rPr>
        <w:t>·</w:t>
      </w:r>
      <w:r>
        <w:rPr>
          <w:spacing w:val="5"/>
          <w:sz w:val="16"/>
        </w:rPr>
        <w:t> </w:t>
      </w:r>
      <w:hyperlink r:id="rId6">
        <w:r>
          <w:rPr>
            <w:sz w:val="16"/>
          </w:rPr>
          <w:t>serveissocials@santjosep.org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· </w:t>
      </w:r>
      <w:hyperlink r:id="rId7">
        <w:r>
          <w:rPr>
            <w:sz w:val="16"/>
          </w:rPr>
          <w:t>www.santjosep.org</w:t>
        </w:r>
      </w:hyperlink>
    </w:p>
    <w:sectPr>
      <w:type w:val="continuous"/>
      <w:pgSz w:w="11900" w:h="16840"/>
      <w:pgMar w:top="420" w:bottom="280" w:left="14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1" w:hanging="348"/>
        <w:jc w:val="left"/>
      </w:pPr>
      <w:rPr>
        <w:rFonts w:hint="default" w:ascii="Calibri" w:hAnsi="Calibri" w:eastAsia="Calibri" w:cs="Calibri"/>
        <w:w w:val="100"/>
        <w:sz w:val="22"/>
        <w:szCs w:val="22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786" w:hanging="348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632" w:hanging="348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478" w:hanging="34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324" w:hanging="34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170" w:hanging="34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016" w:hanging="34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862" w:hanging="34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708" w:hanging="348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28"/>
    </w:pPr>
    <w:rPr>
      <w:rFonts w:ascii="Arial MT" w:hAnsi="Arial MT" w:eastAsia="Arial MT" w:cs="Arial MT"/>
      <w:sz w:val="28"/>
      <w:szCs w:val="28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941" w:right="102" w:hanging="361"/>
      <w:jc w:val="both"/>
    </w:pPr>
    <w:rPr>
      <w:rFonts w:ascii="Arial MT" w:hAnsi="Arial MT" w:eastAsia="Arial MT" w:cs="Arial MT"/>
      <w:lang w:val="ca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  <w:ind w:left="107"/>
    </w:pPr>
    <w:rPr>
      <w:rFonts w:ascii="Arial MT" w:hAnsi="Arial MT" w:eastAsia="Arial MT" w:cs="Arial MT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eissocials@santjosep.org" TargetMode="External"/><Relationship Id="rId7" Type="http://schemas.openxmlformats.org/officeDocument/2006/relationships/hyperlink" Target="http://www.santjosep.or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Convocatòria 2021-2022</dc:title>
  <dcterms:created xsi:type="dcterms:W3CDTF">2022-08-09T11:48:17Z</dcterms:created>
  <dcterms:modified xsi:type="dcterms:W3CDTF">2022-08-09T11:48:17Z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